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EF" w:rsidRPr="001B5BEF" w:rsidRDefault="001B5BEF" w:rsidP="001B5BEF">
      <w:pPr>
        <w:jc w:val="right"/>
        <w:rPr>
          <w:i/>
        </w:rPr>
      </w:pPr>
      <w:bookmarkStart w:id="0" w:name="_GoBack"/>
      <w:bookmarkEnd w:id="0"/>
      <w:r>
        <w:rPr>
          <w:i/>
        </w:rPr>
        <w:t>Załącznik nr 7</w:t>
      </w:r>
    </w:p>
    <w:p w:rsidR="00100CFA" w:rsidRDefault="00C72B72" w:rsidP="00C72B72">
      <w:pPr>
        <w:jc w:val="center"/>
        <w:rPr>
          <w:b/>
          <w:sz w:val="24"/>
          <w:szCs w:val="24"/>
        </w:rPr>
      </w:pPr>
      <w:r w:rsidRPr="00C72B72">
        <w:rPr>
          <w:b/>
          <w:sz w:val="24"/>
          <w:szCs w:val="24"/>
        </w:rPr>
        <w:t>Wyłączenia</w:t>
      </w:r>
    </w:p>
    <w:p w:rsidR="005A5991" w:rsidRPr="002E58B4" w:rsidRDefault="00D10D3C" w:rsidP="005A5991">
      <w:pPr>
        <w:jc w:val="both"/>
        <w:rPr>
          <w:b/>
        </w:rPr>
      </w:pPr>
      <w:r>
        <w:rPr>
          <w:b/>
        </w:rPr>
        <w:t>Z projektu wykonawczego wyłączony został następujący zakres prac, przniesiony</w:t>
      </w:r>
      <w:r w:rsidR="005A5991" w:rsidRPr="002E58B4">
        <w:rPr>
          <w:b/>
        </w:rPr>
        <w:t xml:space="preserve"> na II Etap.</w:t>
      </w:r>
    </w:p>
    <w:p w:rsidR="00C72B72" w:rsidRPr="00C40046" w:rsidRDefault="00C72B72" w:rsidP="005A5991">
      <w:pPr>
        <w:pStyle w:val="Akapitzlist"/>
        <w:numPr>
          <w:ilvl w:val="0"/>
          <w:numId w:val="2"/>
        </w:numPr>
        <w:ind w:left="0" w:firstLine="0"/>
        <w:jc w:val="both"/>
        <w:rPr>
          <w:b/>
        </w:rPr>
      </w:pPr>
      <w:r w:rsidRPr="00C40046">
        <w:rPr>
          <w:b/>
        </w:rPr>
        <w:t>Zakres prac dla instalacji chłodu PW instalacji sanitarnych</w:t>
      </w:r>
    </w:p>
    <w:p w:rsidR="00C72B72" w:rsidRPr="00C40046" w:rsidRDefault="00C72B72" w:rsidP="00C40046">
      <w:pPr>
        <w:pStyle w:val="Akapitzlist"/>
        <w:numPr>
          <w:ilvl w:val="0"/>
          <w:numId w:val="1"/>
        </w:numPr>
        <w:jc w:val="both"/>
      </w:pPr>
      <w:r w:rsidRPr="00C40046">
        <w:t>Wykonywane będą wszystkie piony wraz z odejściami na trójniki + zawory odcinające.</w:t>
      </w:r>
    </w:p>
    <w:p w:rsidR="00C72B72" w:rsidRPr="00C40046" w:rsidRDefault="00C72B72" w:rsidP="00C40046">
      <w:pPr>
        <w:pStyle w:val="Akapitzlist"/>
        <w:numPr>
          <w:ilvl w:val="0"/>
          <w:numId w:val="1"/>
        </w:numPr>
        <w:jc w:val="both"/>
      </w:pPr>
      <w:r w:rsidRPr="00C40046">
        <w:t>Nie będą wykonywane podejścia przewodów od ponów do wewnętrznych jednostek klimatyzacyjnych - prócz 9-u jednostek w sali dydaktycznej 3.D.03 na III piętrze.</w:t>
      </w:r>
    </w:p>
    <w:p w:rsidR="00C72B72" w:rsidRPr="00C40046" w:rsidRDefault="00C72B72" w:rsidP="00C40046">
      <w:pPr>
        <w:pStyle w:val="Akapitzlist"/>
        <w:numPr>
          <w:ilvl w:val="0"/>
          <w:numId w:val="1"/>
        </w:numPr>
        <w:jc w:val="both"/>
      </w:pPr>
      <w:r w:rsidRPr="00C40046">
        <w:t xml:space="preserve">Nie będą wykonywane podejścia przewodów na dachu od agregatu do pionów chłodu - </w:t>
      </w:r>
      <w:r w:rsidR="00C40046">
        <w:br/>
      </w:r>
      <w:r w:rsidRPr="00C40046">
        <w:t>z wyjątkiem pionów: C1, C2, C3, C9, C10, C11, C13, C14, 15.</w:t>
      </w:r>
    </w:p>
    <w:p w:rsidR="00C72B72" w:rsidRDefault="00C72B72" w:rsidP="00C40046">
      <w:pPr>
        <w:pStyle w:val="Akapitzlist"/>
        <w:numPr>
          <w:ilvl w:val="0"/>
          <w:numId w:val="1"/>
        </w:numPr>
        <w:jc w:val="both"/>
      </w:pPr>
      <w:r w:rsidRPr="00C40046">
        <w:t>Nie będzie wykonywany agregat AWL1 o mocy 210, 3 kW. Pozostaje agregat AWL2 o mocy 104,9 kW.</w:t>
      </w:r>
    </w:p>
    <w:p w:rsidR="002E58B4" w:rsidRPr="00C40046" w:rsidRDefault="002E58B4" w:rsidP="002E58B4">
      <w:pPr>
        <w:pStyle w:val="Akapitzlist"/>
        <w:jc w:val="both"/>
      </w:pPr>
    </w:p>
    <w:p w:rsidR="005A5991" w:rsidRPr="00C40046" w:rsidRDefault="005A5991" w:rsidP="00C40046">
      <w:pPr>
        <w:pStyle w:val="Akapitzlist"/>
        <w:numPr>
          <w:ilvl w:val="0"/>
          <w:numId w:val="2"/>
        </w:numPr>
        <w:ind w:left="0" w:firstLine="0"/>
        <w:jc w:val="both"/>
      </w:pPr>
      <w:r w:rsidRPr="00C40046">
        <w:rPr>
          <w:b/>
        </w:rPr>
        <w:t xml:space="preserve">Zakres prac </w:t>
      </w:r>
      <w:r w:rsidR="00C11F33">
        <w:rPr>
          <w:b/>
        </w:rPr>
        <w:t xml:space="preserve">dla branży </w:t>
      </w:r>
      <w:r w:rsidR="00F75B10">
        <w:rPr>
          <w:b/>
        </w:rPr>
        <w:t>ogólnobudowlan</w:t>
      </w:r>
      <w:r w:rsidR="00C11F33">
        <w:rPr>
          <w:b/>
        </w:rPr>
        <w:t>ej</w:t>
      </w:r>
    </w:p>
    <w:p w:rsidR="005A5991" w:rsidRDefault="005A5991" w:rsidP="00C40046">
      <w:pPr>
        <w:pStyle w:val="Akapitzlist"/>
        <w:numPr>
          <w:ilvl w:val="0"/>
          <w:numId w:val="4"/>
        </w:numPr>
        <w:jc w:val="both"/>
        <w:rPr>
          <w:rStyle w:val="apple-style-span"/>
        </w:rPr>
      </w:pPr>
      <w:r w:rsidRPr="00C40046">
        <w:rPr>
          <w:rStyle w:val="apple-style-span"/>
        </w:rPr>
        <w:t>Sufity akustyczne w</w:t>
      </w:r>
      <w:r w:rsidR="00B02E06">
        <w:rPr>
          <w:rStyle w:val="apple-style-span"/>
        </w:rPr>
        <w:t xml:space="preserve"> </w:t>
      </w:r>
      <w:r w:rsidRPr="00C40046">
        <w:rPr>
          <w:rStyle w:val="apple-style-span"/>
        </w:rPr>
        <w:t>salach dydaktycznych</w:t>
      </w:r>
      <w:r w:rsidR="00CE2898">
        <w:rPr>
          <w:rStyle w:val="apple-style-span"/>
        </w:rPr>
        <w:t>:</w:t>
      </w:r>
    </w:p>
    <w:p w:rsidR="00CE2898" w:rsidRDefault="00CE2898" w:rsidP="00CE2898">
      <w:pPr>
        <w:pStyle w:val="Akapitzlist"/>
        <w:numPr>
          <w:ilvl w:val="0"/>
          <w:numId w:val="6"/>
        </w:numPr>
        <w:jc w:val="both"/>
        <w:rPr>
          <w:rStyle w:val="apple-style-span"/>
        </w:rPr>
      </w:pPr>
      <w:r>
        <w:rPr>
          <w:rStyle w:val="apple-style-span"/>
        </w:rPr>
        <w:t>sale dydaktyczne w pi</w:t>
      </w:r>
      <w:r w:rsidR="00DA72E7">
        <w:rPr>
          <w:rStyle w:val="apple-style-span"/>
        </w:rPr>
        <w:t>wnicy</w:t>
      </w:r>
      <w:r>
        <w:rPr>
          <w:rStyle w:val="apple-style-span"/>
        </w:rPr>
        <w:t xml:space="preserve">: </w:t>
      </w:r>
      <w:r w:rsidRPr="00CE2898">
        <w:rPr>
          <w:rStyle w:val="apple-style-span"/>
        </w:rPr>
        <w:t>Laboratorium komputerow</w:t>
      </w:r>
      <w:r>
        <w:rPr>
          <w:rStyle w:val="apple-style-span"/>
        </w:rPr>
        <w:t xml:space="preserve">e </w:t>
      </w:r>
      <w:r w:rsidRPr="00CE2898">
        <w:rPr>
          <w:rStyle w:val="apple-style-span"/>
        </w:rPr>
        <w:t>-1.D.04</w:t>
      </w:r>
      <w:r>
        <w:rPr>
          <w:rStyle w:val="apple-style-span"/>
        </w:rPr>
        <w:t xml:space="preserve">, </w:t>
      </w:r>
      <w:r w:rsidRPr="00CE2898">
        <w:rPr>
          <w:rStyle w:val="apple-style-span"/>
        </w:rPr>
        <w:t>-1.D.0</w:t>
      </w:r>
      <w:r>
        <w:rPr>
          <w:rStyle w:val="apple-style-span"/>
        </w:rPr>
        <w:t xml:space="preserve">5, </w:t>
      </w:r>
      <w:r w:rsidRPr="00CE2898">
        <w:rPr>
          <w:rStyle w:val="apple-style-span"/>
        </w:rPr>
        <w:t>-1.D.0</w:t>
      </w:r>
      <w:r>
        <w:rPr>
          <w:rStyle w:val="apple-style-span"/>
        </w:rPr>
        <w:t xml:space="preserve">6, </w:t>
      </w:r>
      <w:r w:rsidR="00DA72E7">
        <w:rPr>
          <w:rStyle w:val="apple-style-span"/>
        </w:rPr>
        <w:br/>
      </w:r>
      <w:r w:rsidRPr="00CE2898">
        <w:rPr>
          <w:rStyle w:val="apple-style-span"/>
        </w:rPr>
        <w:t>-1.D.0</w:t>
      </w:r>
      <w:r>
        <w:rPr>
          <w:rStyle w:val="apple-style-span"/>
        </w:rPr>
        <w:t xml:space="preserve">7, </w:t>
      </w:r>
      <w:r w:rsidRPr="00CE2898">
        <w:rPr>
          <w:rStyle w:val="apple-style-span"/>
        </w:rPr>
        <w:t>-1.D.0</w:t>
      </w:r>
      <w:r>
        <w:rPr>
          <w:rStyle w:val="apple-style-span"/>
        </w:rPr>
        <w:t xml:space="preserve">8, </w:t>
      </w:r>
      <w:r w:rsidRPr="00CE2898">
        <w:rPr>
          <w:rStyle w:val="apple-style-span"/>
        </w:rPr>
        <w:t>-1.D.0</w:t>
      </w:r>
      <w:r>
        <w:rPr>
          <w:rStyle w:val="apple-style-span"/>
        </w:rPr>
        <w:t xml:space="preserve">9, </w:t>
      </w:r>
      <w:r w:rsidRPr="00CE2898">
        <w:rPr>
          <w:rStyle w:val="apple-style-span"/>
        </w:rPr>
        <w:t>-1.D.</w:t>
      </w:r>
      <w:r>
        <w:rPr>
          <w:rStyle w:val="apple-style-span"/>
        </w:rPr>
        <w:t>10</w:t>
      </w:r>
    </w:p>
    <w:p w:rsidR="00CE2898" w:rsidRDefault="00CE2898" w:rsidP="00CE2898">
      <w:pPr>
        <w:pStyle w:val="Akapitzlist"/>
        <w:numPr>
          <w:ilvl w:val="0"/>
          <w:numId w:val="6"/>
        </w:numPr>
        <w:jc w:val="both"/>
        <w:rPr>
          <w:rStyle w:val="apple-style-span"/>
        </w:rPr>
      </w:pPr>
      <w:r>
        <w:rPr>
          <w:rStyle w:val="apple-style-span"/>
        </w:rPr>
        <w:t xml:space="preserve">sale dydaktyczne pierwsze piętro: </w:t>
      </w:r>
      <w:r w:rsidRPr="00CE2898">
        <w:rPr>
          <w:rStyle w:val="apple-style-span"/>
        </w:rPr>
        <w:t>Laboratorium</w:t>
      </w:r>
      <w:r>
        <w:rPr>
          <w:rStyle w:val="apple-style-span"/>
        </w:rPr>
        <w:t xml:space="preserve"> inż. </w:t>
      </w:r>
      <w:r w:rsidRPr="00CE2898">
        <w:rPr>
          <w:rStyle w:val="apple-style-span"/>
        </w:rPr>
        <w:t>1.D.10</w:t>
      </w:r>
      <w:r>
        <w:rPr>
          <w:rStyle w:val="apple-style-span"/>
        </w:rPr>
        <w:t xml:space="preserve">, </w:t>
      </w:r>
      <w:r w:rsidRPr="00CE2898">
        <w:rPr>
          <w:rStyle w:val="apple-style-span"/>
        </w:rPr>
        <w:t>1.D.1</w:t>
      </w:r>
      <w:r>
        <w:rPr>
          <w:rStyle w:val="apple-style-span"/>
        </w:rPr>
        <w:t xml:space="preserve">1, Sala dydaktyczna </w:t>
      </w:r>
      <w:r w:rsidRPr="00CE2898">
        <w:rPr>
          <w:rStyle w:val="apple-style-span"/>
        </w:rPr>
        <w:t>1.D.12</w:t>
      </w:r>
      <w:r>
        <w:rPr>
          <w:rStyle w:val="apple-style-span"/>
        </w:rPr>
        <w:t xml:space="preserve">, </w:t>
      </w:r>
      <w:r w:rsidRPr="00CE2898">
        <w:rPr>
          <w:rStyle w:val="apple-style-span"/>
        </w:rPr>
        <w:t>1.D.1</w:t>
      </w:r>
      <w:r>
        <w:rPr>
          <w:rStyle w:val="apple-style-span"/>
        </w:rPr>
        <w:t xml:space="preserve">3, </w:t>
      </w:r>
      <w:r w:rsidRPr="00CE2898">
        <w:rPr>
          <w:rStyle w:val="apple-style-span"/>
        </w:rPr>
        <w:t>1.D.1</w:t>
      </w:r>
      <w:r>
        <w:rPr>
          <w:rStyle w:val="apple-style-span"/>
        </w:rPr>
        <w:t>5</w:t>
      </w:r>
    </w:p>
    <w:p w:rsidR="00CE2898" w:rsidRDefault="00CE2898" w:rsidP="00CE2898">
      <w:pPr>
        <w:pStyle w:val="Akapitzlist"/>
        <w:numPr>
          <w:ilvl w:val="0"/>
          <w:numId w:val="6"/>
        </w:numPr>
        <w:jc w:val="both"/>
        <w:rPr>
          <w:rStyle w:val="apple-style-span"/>
        </w:rPr>
      </w:pPr>
      <w:r>
        <w:rPr>
          <w:rStyle w:val="apple-style-span"/>
        </w:rPr>
        <w:t xml:space="preserve">sale dydaktyczne drugie piętro: Sala dydaktyczna </w:t>
      </w:r>
      <w:r w:rsidRPr="00CE2898">
        <w:rPr>
          <w:rStyle w:val="apple-style-span"/>
        </w:rPr>
        <w:t>2.D.06</w:t>
      </w:r>
      <w:r>
        <w:rPr>
          <w:rStyle w:val="apple-style-span"/>
        </w:rPr>
        <w:t xml:space="preserve">, </w:t>
      </w:r>
      <w:r w:rsidRPr="00CE2898">
        <w:rPr>
          <w:rStyle w:val="apple-style-span"/>
        </w:rPr>
        <w:t>2.D.0</w:t>
      </w:r>
      <w:r>
        <w:rPr>
          <w:rStyle w:val="apple-style-span"/>
        </w:rPr>
        <w:t xml:space="preserve">7, </w:t>
      </w:r>
      <w:r w:rsidRPr="00CE2898">
        <w:rPr>
          <w:rStyle w:val="apple-style-span"/>
        </w:rPr>
        <w:t>2.D.0</w:t>
      </w:r>
      <w:r>
        <w:rPr>
          <w:rStyle w:val="apple-style-span"/>
        </w:rPr>
        <w:t xml:space="preserve">8, </w:t>
      </w:r>
      <w:r w:rsidRPr="00CE2898">
        <w:rPr>
          <w:rStyle w:val="apple-style-span"/>
        </w:rPr>
        <w:t>2.D.09</w:t>
      </w:r>
      <w:r>
        <w:rPr>
          <w:rStyle w:val="apple-style-span"/>
        </w:rPr>
        <w:t xml:space="preserve">, </w:t>
      </w:r>
      <w:r w:rsidRPr="00CE2898">
        <w:rPr>
          <w:rStyle w:val="apple-style-span"/>
        </w:rPr>
        <w:t>2.D.</w:t>
      </w:r>
      <w:r>
        <w:rPr>
          <w:rStyle w:val="apple-style-span"/>
        </w:rPr>
        <w:t xml:space="preserve">10, </w:t>
      </w:r>
      <w:r w:rsidRPr="00CE2898">
        <w:rPr>
          <w:rStyle w:val="apple-style-span"/>
        </w:rPr>
        <w:t>2.D.</w:t>
      </w:r>
      <w:r>
        <w:rPr>
          <w:rStyle w:val="apple-style-span"/>
        </w:rPr>
        <w:t>13</w:t>
      </w:r>
    </w:p>
    <w:p w:rsidR="00DA72E7" w:rsidRPr="00C40046" w:rsidRDefault="00DA72E7" w:rsidP="00CE2898">
      <w:pPr>
        <w:pStyle w:val="Akapitzlist"/>
        <w:numPr>
          <w:ilvl w:val="0"/>
          <w:numId w:val="6"/>
        </w:numPr>
        <w:jc w:val="both"/>
        <w:rPr>
          <w:rStyle w:val="apple-style-span"/>
        </w:rPr>
      </w:pPr>
      <w:r>
        <w:rPr>
          <w:rStyle w:val="apple-style-span"/>
        </w:rPr>
        <w:t xml:space="preserve">sale dydaktyczne trzecie piętro: </w:t>
      </w:r>
      <w:r w:rsidRPr="00CE2898">
        <w:rPr>
          <w:rStyle w:val="apple-style-span"/>
        </w:rPr>
        <w:t>Laboratorium komputerow</w:t>
      </w:r>
      <w:r>
        <w:rPr>
          <w:rStyle w:val="apple-style-span"/>
        </w:rPr>
        <w:t xml:space="preserve">e </w:t>
      </w:r>
      <w:r w:rsidRPr="00DA72E7">
        <w:rPr>
          <w:rStyle w:val="apple-style-span"/>
        </w:rPr>
        <w:t>3.D.06</w:t>
      </w:r>
      <w:r>
        <w:rPr>
          <w:rStyle w:val="apple-style-span"/>
        </w:rPr>
        <w:t xml:space="preserve">, Sala dydaktyczna </w:t>
      </w:r>
      <w:r w:rsidRPr="00DA72E7">
        <w:rPr>
          <w:rStyle w:val="apple-style-span"/>
        </w:rPr>
        <w:t>3.D.07</w:t>
      </w:r>
      <w:r>
        <w:rPr>
          <w:rStyle w:val="apple-style-span"/>
        </w:rPr>
        <w:t xml:space="preserve">, </w:t>
      </w:r>
      <w:r w:rsidRPr="00DA72E7">
        <w:rPr>
          <w:rStyle w:val="apple-style-span"/>
        </w:rPr>
        <w:t>3.D.0</w:t>
      </w:r>
      <w:r>
        <w:rPr>
          <w:rStyle w:val="apple-style-span"/>
        </w:rPr>
        <w:t>8</w:t>
      </w:r>
      <w:r w:rsidR="00354206" w:rsidRPr="004047E5">
        <w:rPr>
          <w:rStyle w:val="Odwoanieprzypisudolnego"/>
          <w:b/>
        </w:rPr>
        <w:footnoteReference w:id="1"/>
      </w:r>
    </w:p>
    <w:p w:rsidR="005A5991" w:rsidRPr="00C40046" w:rsidRDefault="005A5991" w:rsidP="00C40046">
      <w:pPr>
        <w:pStyle w:val="Akapitzlist"/>
        <w:numPr>
          <w:ilvl w:val="0"/>
          <w:numId w:val="4"/>
        </w:numPr>
        <w:jc w:val="both"/>
        <w:rPr>
          <w:rStyle w:val="apple-style-span"/>
        </w:rPr>
      </w:pPr>
      <w:r w:rsidRPr="00C40046">
        <w:rPr>
          <w:rStyle w:val="apple-style-span"/>
        </w:rPr>
        <w:t>Wymiana nawierzchni</w:t>
      </w:r>
      <w:r w:rsidR="00BD2D4A">
        <w:rPr>
          <w:rStyle w:val="apple-style-span"/>
        </w:rPr>
        <w:t xml:space="preserve"> zewnętrznej</w:t>
      </w:r>
      <w:r w:rsidRPr="00C40046">
        <w:rPr>
          <w:rStyle w:val="apple-style-span"/>
        </w:rPr>
        <w:t>, wykonane zostaną niezbędne prace po wymianie instalacji ogólnospławnej w obrąbie wykopów wąskoprzestrzennych</w:t>
      </w:r>
      <w:r w:rsidR="00BD2D4A">
        <w:rPr>
          <w:rStyle w:val="apple-style-span"/>
        </w:rPr>
        <w:t xml:space="preserve"> - </w:t>
      </w:r>
      <w:r w:rsidR="00BD2D4A">
        <w:t xml:space="preserve">przywrócenie </w:t>
      </w:r>
      <w:r w:rsidR="009F5217">
        <w:t>terenu</w:t>
      </w:r>
      <w:r w:rsidR="00BD2D4A">
        <w:t xml:space="preserve"> nieruchomości co najmniej takich wartości użytkowych, jak przed rozpoczęciem</w:t>
      </w:r>
      <w:r w:rsidRPr="00C40046">
        <w:rPr>
          <w:rStyle w:val="apple-style-span"/>
        </w:rPr>
        <w:t>.</w:t>
      </w:r>
    </w:p>
    <w:p w:rsidR="005A5991" w:rsidRDefault="00D96444" w:rsidP="00C40046">
      <w:pPr>
        <w:pStyle w:val="Akapitzlist"/>
        <w:numPr>
          <w:ilvl w:val="0"/>
          <w:numId w:val="4"/>
        </w:numPr>
        <w:jc w:val="both"/>
        <w:rPr>
          <w:rStyle w:val="apple-style-span"/>
        </w:rPr>
      </w:pPr>
      <w:r w:rsidRPr="00C40046">
        <w:rPr>
          <w:rStyle w:val="apple-style-span"/>
        </w:rPr>
        <w:t>Wykonie zakresu z zagospodarowania/urządzenie terenu (murki, ławki, kosze, zieleń, ogrodzenia, bramy, pylony reklamowe).</w:t>
      </w:r>
    </w:p>
    <w:p w:rsidR="002E58B4" w:rsidRDefault="002E58B4" w:rsidP="002E58B4">
      <w:pPr>
        <w:pStyle w:val="Akapitzlist"/>
        <w:ind w:left="768"/>
        <w:jc w:val="both"/>
        <w:rPr>
          <w:rStyle w:val="apple-style-span"/>
        </w:rPr>
      </w:pPr>
    </w:p>
    <w:p w:rsidR="002E58B4" w:rsidRPr="002E58B4" w:rsidRDefault="002E58B4" w:rsidP="002E58B4">
      <w:pPr>
        <w:spacing w:after="0" w:line="276" w:lineRule="auto"/>
        <w:jc w:val="both"/>
        <w:rPr>
          <w:b/>
        </w:rPr>
      </w:pPr>
      <w:r w:rsidRPr="002E58B4">
        <w:rPr>
          <w:b/>
        </w:rPr>
        <w:t>Całkowite wyłączenie z oferty - zakup inwestorski</w:t>
      </w:r>
    </w:p>
    <w:p w:rsidR="002E58B4" w:rsidRDefault="002E58B4" w:rsidP="002E58B4">
      <w:pPr>
        <w:pStyle w:val="Akapitzlist"/>
        <w:spacing w:line="276" w:lineRule="auto"/>
        <w:ind w:left="1080"/>
        <w:jc w:val="both"/>
        <w:rPr>
          <w:b/>
        </w:rPr>
      </w:pPr>
    </w:p>
    <w:p w:rsidR="002E58B4" w:rsidRPr="0014510E" w:rsidRDefault="002E58B4" w:rsidP="0014510E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b/>
        </w:rPr>
      </w:pPr>
      <w:r w:rsidRPr="0014510E">
        <w:rPr>
          <w:b/>
        </w:rPr>
        <w:t>Zakres prac dla branży elektrycznej – instalacje niskoprądowe (zakup inwestorski)</w:t>
      </w:r>
    </w:p>
    <w:p w:rsidR="002E58B4" w:rsidRPr="002E58B4" w:rsidRDefault="002E58B4" w:rsidP="002E58B4">
      <w:pPr>
        <w:pStyle w:val="Akapitzlist"/>
        <w:numPr>
          <w:ilvl w:val="0"/>
          <w:numId w:val="7"/>
        </w:numPr>
        <w:spacing w:line="240" w:lineRule="auto"/>
        <w:jc w:val="both"/>
        <w:rPr>
          <w:b/>
        </w:rPr>
      </w:pPr>
      <w:r>
        <w:t xml:space="preserve">Teletechnika: elementy aktywne sieci strukturalnej (switch, access point, UPS), patchcordy </w:t>
      </w:r>
      <w:r>
        <w:br/>
        <w:t>w GPD i PPD</w:t>
      </w:r>
    </w:p>
    <w:p w:rsidR="002E58B4" w:rsidRDefault="002E58B4" w:rsidP="002E58B4">
      <w:pPr>
        <w:pStyle w:val="Akapitzlist"/>
        <w:numPr>
          <w:ilvl w:val="0"/>
          <w:numId w:val="7"/>
        </w:numPr>
        <w:spacing w:line="240" w:lineRule="auto"/>
        <w:jc w:val="both"/>
        <w:rPr>
          <w:b/>
        </w:rPr>
      </w:pPr>
      <w:r>
        <w:t>CCTV: elementy aktywne (switch, stacja obsługi CCTV, rejestrator)</w:t>
      </w:r>
    </w:p>
    <w:p w:rsidR="00C11F33" w:rsidRDefault="00C11F33" w:rsidP="00D10D3C">
      <w:pPr>
        <w:jc w:val="both"/>
        <w:rPr>
          <w:rStyle w:val="apple-style-span"/>
        </w:rPr>
      </w:pPr>
    </w:p>
    <w:p w:rsidR="00D10D3C" w:rsidRDefault="00D10D3C" w:rsidP="00D10D3C">
      <w:pPr>
        <w:jc w:val="both"/>
        <w:rPr>
          <w:rStyle w:val="apple-style-span"/>
        </w:rPr>
      </w:pPr>
      <w:r>
        <w:rPr>
          <w:rStyle w:val="apple-style-span"/>
        </w:rPr>
        <w:t>Wyłączeń wskazanych powyżej nie należy interpretować w sposób rozszerzający. W przypadku powstania wątpliwości, czy dany zakres robót objęty jest wyłączeniem, Inwestor będzie uprawniony do jednostronnego wiążącego ws</w:t>
      </w:r>
      <w:r w:rsidR="00EB424A">
        <w:rPr>
          <w:rStyle w:val="apple-style-span"/>
        </w:rPr>
        <w:t>kazania Wykonawcy, czy dana robota objęta jest zakresem wyłączeń.</w:t>
      </w:r>
    </w:p>
    <w:sectPr w:rsidR="00D1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4F" w:rsidRDefault="008E634F" w:rsidP="00354206">
      <w:pPr>
        <w:spacing w:after="0" w:line="240" w:lineRule="auto"/>
      </w:pPr>
      <w:r>
        <w:separator/>
      </w:r>
    </w:p>
  </w:endnote>
  <w:endnote w:type="continuationSeparator" w:id="0">
    <w:p w:rsidR="008E634F" w:rsidRDefault="008E634F" w:rsidP="0035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4F" w:rsidRDefault="008E634F" w:rsidP="00354206">
      <w:pPr>
        <w:spacing w:after="0" w:line="240" w:lineRule="auto"/>
      </w:pPr>
      <w:r>
        <w:separator/>
      </w:r>
    </w:p>
  </w:footnote>
  <w:footnote w:type="continuationSeparator" w:id="0">
    <w:p w:rsidR="008E634F" w:rsidRDefault="008E634F" w:rsidP="00354206">
      <w:pPr>
        <w:spacing w:after="0" w:line="240" w:lineRule="auto"/>
      </w:pPr>
      <w:r>
        <w:continuationSeparator/>
      </w:r>
    </w:p>
  </w:footnote>
  <w:footnote w:id="1">
    <w:p w:rsidR="00354206" w:rsidRDefault="00354206">
      <w:pPr>
        <w:pStyle w:val="Tekstprzypisudolnego"/>
      </w:pPr>
      <w:r>
        <w:rPr>
          <w:rStyle w:val="Odwoanieprzypisudolnego"/>
        </w:rPr>
        <w:footnoteRef/>
      </w:r>
      <w:r>
        <w:t xml:space="preserve"> Oznaczenia zgodnie z Projektem Budowlanym -Architektura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2C"/>
    <w:multiLevelType w:val="hybridMultilevel"/>
    <w:tmpl w:val="41B067A2"/>
    <w:lvl w:ilvl="0" w:tplc="44FE16B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C42C4"/>
    <w:multiLevelType w:val="hybridMultilevel"/>
    <w:tmpl w:val="3660771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71750F7"/>
    <w:multiLevelType w:val="hybridMultilevel"/>
    <w:tmpl w:val="EF4CC644"/>
    <w:lvl w:ilvl="0" w:tplc="BA64071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62D72"/>
    <w:multiLevelType w:val="hybridMultilevel"/>
    <w:tmpl w:val="DAF69CD8"/>
    <w:lvl w:ilvl="0" w:tplc="AC7A49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1833"/>
    <w:multiLevelType w:val="hybridMultilevel"/>
    <w:tmpl w:val="EF46043A"/>
    <w:lvl w:ilvl="0" w:tplc="9FE0D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86BD5"/>
    <w:multiLevelType w:val="hybridMultilevel"/>
    <w:tmpl w:val="45F4F17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9F08E2"/>
    <w:multiLevelType w:val="hybridMultilevel"/>
    <w:tmpl w:val="5D62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C7217"/>
    <w:multiLevelType w:val="hybridMultilevel"/>
    <w:tmpl w:val="A8C408EC"/>
    <w:lvl w:ilvl="0" w:tplc="A6B0411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9B"/>
    <w:rsid w:val="00013196"/>
    <w:rsid w:val="00025333"/>
    <w:rsid w:val="00100CFA"/>
    <w:rsid w:val="00133FB5"/>
    <w:rsid w:val="0014510E"/>
    <w:rsid w:val="001B5BEF"/>
    <w:rsid w:val="002E58B4"/>
    <w:rsid w:val="00354206"/>
    <w:rsid w:val="00383533"/>
    <w:rsid w:val="004047E5"/>
    <w:rsid w:val="00430326"/>
    <w:rsid w:val="00453757"/>
    <w:rsid w:val="004673AA"/>
    <w:rsid w:val="004C253B"/>
    <w:rsid w:val="005A5991"/>
    <w:rsid w:val="005D50A6"/>
    <w:rsid w:val="00750658"/>
    <w:rsid w:val="00853E9B"/>
    <w:rsid w:val="00860AAC"/>
    <w:rsid w:val="008E634F"/>
    <w:rsid w:val="009F4946"/>
    <w:rsid w:val="009F5217"/>
    <w:rsid w:val="00B02E06"/>
    <w:rsid w:val="00B50650"/>
    <w:rsid w:val="00BD2D4A"/>
    <w:rsid w:val="00C11F33"/>
    <w:rsid w:val="00C40046"/>
    <w:rsid w:val="00C72B72"/>
    <w:rsid w:val="00CE2898"/>
    <w:rsid w:val="00D10D3C"/>
    <w:rsid w:val="00D67C2D"/>
    <w:rsid w:val="00D96444"/>
    <w:rsid w:val="00DA72E7"/>
    <w:rsid w:val="00DE2122"/>
    <w:rsid w:val="00EB424A"/>
    <w:rsid w:val="00ED249C"/>
    <w:rsid w:val="00F10DB8"/>
    <w:rsid w:val="00F75B10"/>
    <w:rsid w:val="00F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B72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5A59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B72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5A59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4CAF-0CAE-491D-8589-18062150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mwlodarek</dc:creator>
  <cp:lastModifiedBy>Dominika Rumińska</cp:lastModifiedBy>
  <cp:revision>2</cp:revision>
  <dcterms:created xsi:type="dcterms:W3CDTF">2020-07-02T08:57:00Z</dcterms:created>
  <dcterms:modified xsi:type="dcterms:W3CDTF">2020-07-02T08:57:00Z</dcterms:modified>
</cp:coreProperties>
</file>