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0" w:firstLine="708"/>
        <w:jc w:val="both"/>
        <w:rPr>
          <w:b/>
          <w:b/>
        </w:rPr>
      </w:pPr>
      <w:r>
        <w:rPr>
          <w:b/>
        </w:rPr>
        <w:t xml:space="preserve">Załącznik nr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Opis zamówienia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Wyższa Szkoła Bankowa w Poznaniu</w:t>
      </w:r>
    </w:p>
    <w:p>
      <w:pPr>
        <w:pStyle w:val="Normal"/>
        <w:jc w:val="both"/>
        <w:rPr/>
      </w:pPr>
      <w:r>
        <w:rPr/>
        <w:t>ul. Powstańców Wlkp. 5</w:t>
      </w:r>
    </w:p>
    <w:p>
      <w:pPr>
        <w:pStyle w:val="Normal"/>
        <w:jc w:val="both"/>
        <w:rPr/>
      </w:pPr>
      <w:r>
        <w:rPr/>
        <w:t xml:space="preserve">61-895 Poznań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zwany dalej Zamawiającym zaprasza do złożenia oferty na: wykonanie nadzoru prac budowlanych we wszystkich branżach, które mają się odbyć na nieruchomości położonej w Szczecinie przy:</w:t>
      </w:r>
    </w:p>
    <w:p>
      <w:pPr>
        <w:pStyle w:val="Normal"/>
        <w:jc w:val="both"/>
        <w:rPr/>
      </w:pPr>
      <w:r>
        <w:rPr/>
        <w:t xml:space="preserve">- ul. </w:t>
      </w:r>
      <w:bookmarkStart w:id="0" w:name="__DdeLink__348_3721168355"/>
      <w:bookmarkEnd w:id="0"/>
      <w:r>
        <w:rPr/>
        <w:t xml:space="preserve">Śniadeckich 3 - zmiana sposobu użytkowania budynku z funkcji magazynowej na funkcję dydaktyczno-administracyjną  </w:t>
      </w:r>
    </w:p>
    <w:p>
      <w:pPr>
        <w:pStyle w:val="Normal"/>
        <w:jc w:val="both"/>
        <w:rPr/>
      </w:pPr>
      <w:r>
        <w:rPr/>
        <w:t xml:space="preserve">Zamówienie będzie prowadzone w trybie przetargu ograniczonego. </w:t>
      </w:r>
    </w:p>
    <w:p>
      <w:pPr>
        <w:pStyle w:val="Normal"/>
        <w:jc w:val="both"/>
        <w:rPr/>
      </w:pPr>
      <w:r>
        <w:rPr/>
        <w:t>Zamawiający zastrzega sobie prawo do zmiany lub zmniejszenia zakresu przedmiotu umowy.</w:t>
      </w:r>
    </w:p>
    <w:p>
      <w:pPr>
        <w:pStyle w:val="Normal"/>
        <w:jc w:val="both"/>
        <w:rPr/>
      </w:pPr>
      <w:r>
        <w:rPr/>
        <w:t>Niniejsze postępowanie nie podlega Ustawie z dnia 29 stycznia 2004r. – Prawo zamówień publicznych (Dz. U. z 2013r., poz. 907).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Zamówienie należy zrealizować w terminie </w:t>
      </w:r>
      <w:r>
        <w:rPr>
          <w:u w:val="single"/>
        </w:rPr>
        <w:t>do sierpnia 2020. (całość zamówienia)</w:t>
      </w:r>
      <w:r>
        <w:rPr>
          <w:b/>
          <w:i/>
        </w:rPr>
        <w:t xml:space="preserve"> </w:t>
      </w:r>
      <w:r>
        <w:rPr/>
        <w:t xml:space="preserve">Zamawiający zastrzega sobie prawo przedłużenia terminu wykonania prac. 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Wykonanie prac obejmuje: nadzór nad inwestycją</w:t>
      </w:r>
    </w:p>
    <w:p>
      <w:pPr>
        <w:pStyle w:val="Normal"/>
        <w:ind w:left="360" w:hanging="0"/>
        <w:jc w:val="both"/>
        <w:rPr/>
      </w:pPr>
      <w:r>
        <w:rPr/>
        <w:t xml:space="preserve">- ul. Śniadeckich 3 w Szczecinie - zmiana sposobu użytkowania budynku z funkcji magazynowej na funkcję dydaktyczno-administracyjną . Zakres prac obejmuje roboty budowlano-remontowe, </w:t>
      </w:r>
      <w:bookmarkStart w:id="1" w:name="_GoBack"/>
      <w:bookmarkEnd w:id="1"/>
      <w:r>
        <w:rPr/>
        <w:t>instalacyjne i elektryczne we wszystkich branżach.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  <w:t>3.  Informacje dotyczące warunków składania ofert: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Oferta musi obejmować całość zamówienia wskazanego w pkt. 2.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Oferent ma prawo złożyć tylko jedną ofertę, sam lub jako reprezentant firmy. Oferent, który przedłoży więcej aniżeli jedną ofertę zostanie wykluczony z postępowania.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Oferenci przedstawiają ofertę zgodnie z wymaganiami określonymi w Opisie zamówienia. Propozycje rozwiązań alternatywnych lub wariantów nie będą brane pod uwagę.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Oferenci ponoszą wszelkie koszty związane z przygotowaniem i złożeniem oferty.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Oferta powinna być napisana w języku polskim, na maszynie lub komputerze oraz podpisana przez osobę upoważnioną do reprezentowania firmy na zewnątrz.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Zaleca się aby każda strona była ponumerowana.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Wszelkie poprawki lub zmiany w tekście oferty muszą być parafowane i datowane własnoręcznie przez osobę podpisującą ofertę.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Osobami uprawnionymi przez Zamawiającego do kontaktowania się z oferentami są: Koordynator ds. Administracji Paulina Rainczuk Tel. 91 422 46 30, 734 494 232  oraz Specjalista ds. technicznych – Andrzej Wojciechowski, Tel. 61 655 32 99, 602 730 068. 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Oferta winna wskazywać osobę uprawnioną do kontaktu i dane kontaktowe ze strony Oferenta.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Warunki płatności: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 xml:space="preserve">- Obowiązującą formą rozliczenia będzie wynagrodzenie ryczałtowe, </w:t>
      </w:r>
    </w:p>
    <w:p>
      <w:pPr>
        <w:pStyle w:val="P3"/>
        <w:spacing w:lineRule="auto" w:line="360"/>
        <w:ind w:left="709" w:hanging="0"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- Wynagrodzenie płatne będzie zgodnie z harmonogramem, określonym w ogólnych założeniach umowy (załącznik nr 2), </w:t>
      </w:r>
    </w:p>
    <w:p>
      <w:pPr>
        <w:pStyle w:val="P3"/>
        <w:spacing w:lineRule="auto" w:line="360"/>
        <w:ind w:left="709" w:hanging="0"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- Zapłata wynagrodzenia nastąpi terminie 14 dni od dnia otrzymania przez Zamawiającego prawidłowo wystawionych faktur VAT.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Zamawiający zastrzega możliwość swobodnego wyboru Oferty oraz możliwość unieważnienia postępowania bez podania przyczyny.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 przypadku złożenia przez Oferentów równorzędnych ofert, Zamawiający zastrzega sobie prawo do przeprowadzenia dodatkowych negocjacji,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Zamawiający zastrzega sobie prawo wezwania Oferenta w celu złożenia dodatkowych wyjaśnień na temat oferty i kalkulacji ceny ofertowej. Odmowa udzielenia wyjaśnień przez oferenta spowoduje nie rozpatrzenie złożonej przez niego oferty,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Oferta winna zawierać oświadczenie oferenta, że jest ważna 60 dni od dnia złożenia oferty. 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Sposób składania ofert:</w:t>
      </w:r>
    </w:p>
    <w:p>
      <w:pPr>
        <w:pStyle w:val="Normal"/>
        <w:ind w:left="360" w:hanging="0"/>
        <w:jc w:val="both"/>
        <w:rPr/>
      </w:pPr>
      <w:r>
        <w:rPr/>
        <w:t xml:space="preserve">- Ofertę należy przesłać w zamkniętej kopercie do Kancelarii Zamawiającego: WSB ul. Wojska Polskiego 128, Szczecin (pokój nr 100), nie później niż do dnia: 10.01.2020. do godz. 15.00.  </w:t>
      </w:r>
    </w:p>
    <w:p>
      <w:pPr>
        <w:pStyle w:val="Normal"/>
        <w:ind w:left="360" w:hanging="0"/>
        <w:jc w:val="both"/>
        <w:rPr/>
      </w:pPr>
      <w:r>
        <w:rPr/>
        <w:t xml:space="preserve">- Oferta złożona po terminie zostanie zwrócona oferentowi bez otwarcia. </w:t>
      </w:r>
    </w:p>
    <w:p>
      <w:pPr>
        <w:pStyle w:val="Normal"/>
        <w:ind w:left="360" w:hanging="0"/>
        <w:jc w:val="both"/>
        <w:rPr/>
      </w:pPr>
      <w:r>
        <w:rPr/>
        <w:t>- Koperta powinna być zaadresowana według wzoru:</w:t>
      </w:r>
    </w:p>
    <w:p>
      <w:pPr>
        <w:pStyle w:val="Normal"/>
        <w:spacing w:lineRule="auto" w:line="240" w:before="0" w:after="0"/>
        <w:ind w:left="357" w:hanging="0"/>
        <w:jc w:val="center"/>
        <w:rPr/>
      </w:pPr>
      <w:r>
        <w:rPr>
          <w:b/>
        </w:rPr>
        <w:t>Wyższa Szkoła Bankowa w Poznaniu</w:t>
        <w:br/>
        <w:t>Wydział Ekonomiczny w Szczecinie</w:t>
      </w:r>
    </w:p>
    <w:p>
      <w:pPr>
        <w:pStyle w:val="Normal"/>
        <w:spacing w:lineRule="auto" w:line="240" w:before="0" w:after="0"/>
        <w:ind w:left="357" w:hanging="0"/>
        <w:jc w:val="center"/>
        <w:rPr/>
      </w:pPr>
      <w:r>
        <w:rPr>
          <w:b/>
        </w:rPr>
        <w:t xml:space="preserve">Al. Wojska Polskiego 128 </w:t>
      </w:r>
    </w:p>
    <w:p>
      <w:pPr>
        <w:pStyle w:val="Normal"/>
        <w:spacing w:lineRule="auto" w:line="240" w:before="0" w:after="0"/>
        <w:ind w:left="357" w:hanging="0"/>
        <w:jc w:val="center"/>
        <w:rPr/>
      </w:pPr>
      <w:r>
        <w:rPr>
          <w:b/>
        </w:rPr>
        <w:t xml:space="preserve">70-491 Szczecin </w:t>
      </w:r>
    </w:p>
    <w:p>
      <w:pPr>
        <w:pStyle w:val="Normal"/>
        <w:spacing w:lineRule="auto" w:line="240" w:before="0" w:after="0"/>
        <w:ind w:left="357" w:hanging="0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Oferta – wykonanie nadzoru wskazanych prac budowlanych”</w:t>
      </w:r>
    </w:p>
    <w:p>
      <w:pPr>
        <w:pStyle w:val="Normal"/>
        <w:spacing w:lineRule="auto" w:line="240" w:before="0" w:after="0"/>
        <w:ind w:left="357" w:hanging="0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Komisyjne otwarcie ofert nastąpi w siedzibie WSB w Szczecinie. Oferta nie spełniająca warunków zawartych w niniejszym Opisie zamówienia zostanie odrzucona. </w:t>
      </w:r>
    </w:p>
    <w:p>
      <w:pPr>
        <w:pStyle w:val="ListParagraph"/>
        <w:numPr>
          <w:ilvl w:val="0"/>
          <w:numId w:val="2"/>
        </w:numPr>
        <w:ind w:left="360" w:hanging="76"/>
        <w:jc w:val="both"/>
        <w:rPr/>
      </w:pPr>
      <w:r>
        <w:rPr/>
        <w:t>Zawartość oferty: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 xml:space="preserve">- aktualny odpis z właściwego rejestru, jeżeli odrębne przepisy wymagają wpisu do rejestru, wystawionego nie wcześniej niż 6 miesięcy przed upływem terminu składania ofert, </w:t>
        <w:br/>
        <w:br/>
        <w:t xml:space="preserve">- aktualne zaświadczenie właściwego naczelnika urzędu skarbowego potwierdzającego, że wykonawca nie zalega z opłacaniem podatków, lub zaświadczenie, że uzyskał przewidziane prawem zwolnienie, odroczenie lub rozłożenie na raty zaległych płatności lub wstrzymanie </w:t>
        <w:br/>
        <w:t xml:space="preserve">w całości wykonania decyzji właściwego organu – wystawionego nie wcześniej niż </w:t>
        <w:br/>
        <w:t>3 miesiące przed upływem terminu składania ofert;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 xml:space="preserve">- aktualne zaświadczenie właściwego oddziału Zakładu Ubezpieczeń Społecznych lub Kasy Rolniczego Ubezpieczenia Społecznego potwierdzającego, że wykonawca nie zalega </w:t>
        <w:br/>
        <w:t>z opłacaniem składek na ubezpieczenia zdrowotne i społeczne, lub potwierdzenia, że uzyskał przewidziane prawem zwolnienie, odroczenie lub rozłożenie na raty zaległych płatności lub wstrzymanie w całości wykonania nie wcześniej niż 3 miesiące przed upływem terminu składania ofert;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>- wykaz wykonanych, a w przypadku świadczeń okresowych lub ciągłych również wykonywanych, usług o charakterze zbliżonym do prac objętych niniejszym postępowaniem, w okresie ostatnich trzech lat przed upływem terminu składania ofert, a jeżeli okres prowadzenia działalności jest krótszy - w tym okresie, z podaniem ich wartości, przedmiotu, dat wykonania i odbiorców;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 xml:space="preserve">- referencje o charakterze zbliżonym do prac objętych niniejszym postępowaniem </w:t>
        <w:br/>
        <w:t xml:space="preserve">(minimum 5 szt.); 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 xml:space="preserve">- kserokopię polisy OC w ramach prowadzonej działalności; 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>- parafowane założenia umowy (załącznik nr 2).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r>
        <w:rPr/>
        <w:t xml:space="preserve">Zaświadczenia i informacje, których żąda Zamawiający muszą być wystawione nie wcześniej niż 3 miesiące przed terminem otwarcia ofert, z zastrzeżeniem, że nie dotyczy to zaświadczeń z ZUS i US. </w:t>
      </w:r>
    </w:p>
    <w:p>
      <w:pPr>
        <w:pStyle w:val="ListParagraph"/>
        <w:numPr>
          <w:ilvl w:val="0"/>
          <w:numId w:val="2"/>
        </w:numPr>
        <w:ind w:left="426" w:hanging="142"/>
        <w:jc w:val="both"/>
        <w:rPr/>
      </w:pPr>
      <w:r>
        <w:rPr/>
        <w:t>Zamawiający odrzuci ofertę, jeżeli:</w:t>
      </w:r>
    </w:p>
    <w:p>
      <w:pPr>
        <w:pStyle w:val="Normal"/>
        <w:ind w:left="709" w:hanging="0"/>
        <w:jc w:val="both"/>
        <w:rPr/>
      </w:pPr>
      <w:r>
        <w:rPr/>
        <w:t>- jest sprzeczna z Opisem zamówienia,</w:t>
      </w:r>
    </w:p>
    <w:p>
      <w:pPr>
        <w:pStyle w:val="Normal"/>
        <w:ind w:left="709" w:hanging="0"/>
        <w:jc w:val="both"/>
        <w:rPr/>
      </w:pPr>
      <w:r>
        <w:rPr/>
        <w:t>- zgłoszenie nastąpi po terminie,</w:t>
      </w:r>
    </w:p>
    <w:p>
      <w:pPr>
        <w:pStyle w:val="Normal"/>
        <w:ind w:left="709" w:hanging="0"/>
        <w:jc w:val="both"/>
        <w:rPr/>
      </w:pPr>
      <w:r>
        <w:rPr/>
        <w:t>- dane są niekompletne, nieczytelne, budzą wątpliwości co do ich treści i rzetelności,</w:t>
      </w:r>
    </w:p>
    <w:p>
      <w:pPr>
        <w:pStyle w:val="Normal"/>
        <w:ind w:left="709" w:hanging="0"/>
        <w:jc w:val="both"/>
        <w:rPr/>
      </w:pPr>
      <w:r>
        <w:rPr/>
        <w:t>- złożona oferta jest nieważna na podstawie innych przepisów prawa.</w:t>
      </w:r>
    </w:p>
    <w:p>
      <w:pPr>
        <w:pStyle w:val="ListParagraph"/>
        <w:numPr>
          <w:ilvl w:val="0"/>
          <w:numId w:val="2"/>
        </w:numPr>
        <w:ind w:left="284" w:hanging="0"/>
        <w:jc w:val="both"/>
        <w:rPr/>
      </w:pPr>
      <w:r>
        <w:rPr/>
        <w:t>Ocena ofert :</w:t>
      </w:r>
    </w:p>
    <w:p>
      <w:pPr>
        <w:pStyle w:val="Normal"/>
        <w:ind w:left="284" w:hanging="0"/>
        <w:jc w:val="both"/>
        <w:rPr/>
      </w:pPr>
      <w:r>
        <w:rPr/>
        <w:t>Przy wyborze ofert Zamawiający będzie się kierował następującymi kryteriami:</w:t>
      </w:r>
    </w:p>
    <w:p>
      <w:pPr>
        <w:pStyle w:val="Normal"/>
        <w:ind w:left="284" w:hanging="0"/>
        <w:jc w:val="both"/>
        <w:rPr/>
      </w:pPr>
      <w:r>
        <w:rPr/>
        <w:t xml:space="preserve">- cena </w:t>
        <w:tab/>
        <w:tab/>
        <w:tab/>
        <w:tab/>
        <w:tab/>
        <w:tab/>
        <w:tab/>
        <w:tab/>
        <w:t>- waga kryterium 70%</w:t>
      </w:r>
    </w:p>
    <w:p>
      <w:pPr>
        <w:pStyle w:val="Normal"/>
        <w:ind w:left="284" w:hanging="0"/>
        <w:jc w:val="both"/>
        <w:rPr/>
      </w:pPr>
      <w:r>
        <w:rPr/>
        <w:t xml:space="preserve">- potencjał oferenta (doświadczenie potencjalnego wykonawcy) </w:t>
        <w:tab/>
        <w:t>- waga kryterium 20%</w:t>
      </w:r>
    </w:p>
    <w:p>
      <w:pPr>
        <w:pStyle w:val="Normal"/>
        <w:ind w:left="284" w:hanging="0"/>
        <w:jc w:val="both"/>
        <w:rPr/>
      </w:pPr>
      <w:r>
        <w:rPr/>
        <w:t>- referencje</w:t>
        <w:tab/>
        <w:tab/>
        <w:tab/>
        <w:tab/>
        <w:tab/>
        <w:tab/>
        <w:tab/>
        <w:tab/>
        <w:t>- waga kryterium 10%</w:t>
      </w:r>
    </w:p>
    <w:p>
      <w:pPr>
        <w:pStyle w:val="Normal"/>
        <w:ind w:left="709" w:hanging="0"/>
        <w:jc w:val="both"/>
        <w:rPr/>
      </w:pPr>
      <w:r>
        <w:rPr/>
      </w:r>
    </w:p>
    <w:p>
      <w:pPr>
        <w:pStyle w:val="Normal"/>
        <w:spacing w:before="0" w:after="200"/>
        <w:ind w:left="284" w:hanging="0"/>
        <w:jc w:val="both"/>
        <w:rPr/>
      </w:pPr>
      <w:r>
        <w:rPr/>
      </w:r>
    </w:p>
    <w:p>
      <w:pPr>
        <w:pStyle w:val="Tretekstu"/>
        <w:spacing w:before="0" w:after="200"/>
        <w:ind w:left="284" w:hanging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2" w:name="docs-internal-guid-02c3e18d-7fff-7785-d67e-f4899ab7f23b"/>
      <w:bookmarkEnd w:id="2"/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Załącznik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nr 2</w:t>
      </w:r>
    </w:p>
    <w:p>
      <w:pPr>
        <w:pStyle w:val="Tretekstu"/>
        <w:rPr/>
      </w:pPr>
      <w:r>
        <w:rPr/>
      </w:r>
    </w:p>
    <w:p>
      <w:pPr>
        <w:pStyle w:val="Tretekstu"/>
        <w:bidi w:val="0"/>
        <w:spacing w:lineRule="auto" w:line="331" w:before="0" w:after="20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Harmonogram finansowy</w:t>
      </w:r>
    </w:p>
    <w:p>
      <w:pPr>
        <w:pStyle w:val="Tretekstu"/>
        <w:rPr/>
      </w:pPr>
      <w:r>
        <w:rPr/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10 % kwoty wynagrodzenia po złożeniu przez inspektora nadzoru I raportu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za miesiąc wrzesień 2020 (termin złożenia do 30.09.2020),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10 % kwoty wynagrodzenia po złożeniu przez inspektora nadzoru II raportu za miesiąc grudzień 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(termin złożenia do 31.12.20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), 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3" w:name="__DdeLink__107_26462590"/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0 % kwoty wynagrodzenia po złożeniu przez inspektora nadzoru III raportu za miesiąc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marzec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21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(termin złożenia do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31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21)</w:t>
      </w:r>
      <w:bookmarkEnd w:id="3"/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0 % kwoty wynagrodzenia po złożeniu przez inspektora nadzoru III raportu za miesiąc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czerwiec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21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(termin złożenia do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.20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21)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30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% kwoty wynagrodzenia po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złożeniu zawiadomienia o zakończeniu budowy (sierpień 2021) 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5 % kwoty wynagrodzenia po dostarczeniu przez inspektora nadzoru potwierdzonej przez powiatowego inspektora nadzor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u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budowlanego w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Szczecinie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kopii zawiadomienia </w:t>
        <w:br/>
        <w:t xml:space="preserve">o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uzyskaniu pozwolenia na użytkowanie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bidi w:val="0"/>
        <w:spacing w:lineRule="auto" w:line="331" w:before="0" w:after="200"/>
        <w:ind w:left="707" w:hanging="283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5 % kwoty wynagrodzenia po podpisaniu przez Zamawiającego protokołu odbioru ostatecznego robót poza kończeniu okresu rękojmi udzielonej na prace budowlane. </w:t>
      </w:r>
    </w:p>
    <w:p>
      <w:pPr>
        <w:pStyle w:val="Normal"/>
        <w:spacing w:before="0" w:after="200"/>
        <w:ind w:left="284" w:hanging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oudyOldStylePl">
    <w:charset w:val="ee"/>
    <w:family w:val="roman"/>
    <w:pitch w:val="variable"/>
  </w:font>
  <w:font w:name="Calibri">
    <w:altName w:val="sans-serif"/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0bf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881b03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45739b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45739b"/>
    <w:rPr/>
  </w:style>
  <w:style w:type="character" w:styleId="ListLabel1" w:customStyle="1">
    <w:name w:val="ListLabel 1"/>
    <w:qFormat/>
    <w:rPr>
      <w:rFonts w:eastAsia="Calibri"/>
    </w:rPr>
  </w:style>
  <w:style w:type="character" w:styleId="ListLabel2" w:customStyle="1">
    <w:name w:val="ListLabel 2"/>
    <w:qFormat/>
    <w:rPr>
      <w:rFonts w:eastAsia="Calibri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554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f554d"/>
    <w:rPr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f554d"/>
    <w:rPr>
      <w:b/>
      <w:bCs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f554d"/>
    <w:rPr>
      <w:rFonts w:ascii="Segoe UI" w:hAnsi="Segoe UI" w:cs="Segoe UI"/>
      <w:sz w:val="18"/>
      <w:szCs w:val="18"/>
    </w:rPr>
  </w:style>
  <w:style w:type="character" w:styleId="ListLabel3">
    <w:name w:val="ListLabel 3"/>
    <w:qFormat/>
    <w:rPr>
      <w:rFonts w:eastAsia="Calibri"/>
    </w:rPr>
  </w:style>
  <w:style w:type="character" w:styleId="ListLabel4">
    <w:name w:val="ListLabel 4"/>
    <w:qFormat/>
    <w:rPr>
      <w:rFonts w:eastAsia="Calibri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45739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1b03"/>
    <w:pPr>
      <w:spacing w:before="0" w:after="200"/>
      <w:ind w:left="720" w:hanging="0"/>
      <w:contextualSpacing/>
    </w:pPr>
    <w:rPr/>
  </w:style>
  <w:style w:type="paragraph" w:styleId="P3" w:customStyle="1">
    <w:name w:val="p3"/>
    <w:basedOn w:val="Normal"/>
    <w:qFormat/>
    <w:rsid w:val="0045739b"/>
    <w:pPr>
      <w:spacing w:lineRule="atLeast" w:line="240" w:before="0" w:after="0"/>
    </w:pPr>
    <w:rPr>
      <w:rFonts w:ascii="GoudyOldStylePl" w:hAnsi="GoudyOldStylePl" w:eastAsia="Times New Roman" w:cs="Times New Roman"/>
      <w:sz w:val="24"/>
      <w:szCs w:val="20"/>
    </w:rPr>
  </w:style>
  <w:style w:type="paragraph" w:styleId="Stopka">
    <w:name w:val="Footer"/>
    <w:basedOn w:val="Normal"/>
    <w:link w:val="StopkaZnak"/>
    <w:uiPriority w:val="99"/>
    <w:semiHidden/>
    <w:unhideWhenUsed/>
    <w:rsid w:val="0045739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f554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f554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f55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LibreOffice/5.3.2.2$Windows_x86 LibreOffice_project/6cd4f1ef626f15116896b1d8e1398b56da0d0ee1</Application>
  <Pages>4</Pages>
  <Words>984</Words>
  <Characters>6226</Characters>
  <CharactersWithSpaces>7170</CharactersWithSpaces>
  <Paragraphs>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2019-12-11T17:04:00Z</dcterms:created>
  <dc:creator>Kamila Jagodzińska</dc:creator>
  <dc:description/>
  <dc:language>pl-PL</dc:language>
  <cp:lastModifiedBy/>
  <dcterms:modified xsi:type="dcterms:W3CDTF">2019-12-19T21:36:12Z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