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52F910" w14:textId="4404F722" w:rsidR="00037CE1" w:rsidRDefault="00403BE3">
      <w:r>
        <w:t>KRYTERIA OCENY ZŁOŻONYCH OFERT</w:t>
      </w:r>
    </w:p>
    <w:p w14:paraId="4608521F" w14:textId="55ED2AD0" w:rsidR="00403BE3" w:rsidRPr="00403BE3" w:rsidRDefault="00403BE3" w:rsidP="00403BE3">
      <w:pPr>
        <w:numPr>
          <w:ilvl w:val="0"/>
          <w:numId w:val="2"/>
        </w:numPr>
        <w:suppressAutoHyphens/>
        <w:spacing w:after="0" w:line="240" w:lineRule="auto"/>
        <w:ind w:left="284" w:hanging="284"/>
        <w:contextualSpacing/>
        <w:jc w:val="both"/>
        <w:rPr>
          <w:rFonts w:cs="Calibri"/>
        </w:rPr>
      </w:pPr>
      <w:r>
        <w:t xml:space="preserve">Opis sposobu obliczania </w:t>
      </w:r>
      <w:r>
        <w:rPr>
          <w:u w:val="single"/>
        </w:rPr>
        <w:t>kryterium cena:</w:t>
      </w:r>
    </w:p>
    <w:p w14:paraId="069062E7" w14:textId="77777777" w:rsidR="00403BE3" w:rsidRDefault="00403BE3" w:rsidP="00403BE3">
      <w:pPr>
        <w:suppressAutoHyphens/>
        <w:spacing w:after="0" w:line="240" w:lineRule="auto"/>
        <w:ind w:left="284"/>
        <w:contextualSpacing/>
        <w:jc w:val="both"/>
        <w:rPr>
          <w:rFonts w:cs="Calibri"/>
        </w:rPr>
      </w:pPr>
    </w:p>
    <w:p w14:paraId="4843462E" w14:textId="77777777" w:rsidR="00403BE3" w:rsidRDefault="00403BE3" w:rsidP="00403BE3">
      <w:pPr>
        <w:suppressAutoHyphens/>
        <w:spacing w:after="0" w:line="240" w:lineRule="auto"/>
        <w:jc w:val="both"/>
        <w:rPr>
          <w:rFonts w:cs="Calibri"/>
        </w:rPr>
      </w:pPr>
      <w:r>
        <w:rPr>
          <w:rFonts w:cs="Calibri"/>
        </w:rPr>
        <w:t>Punkty za kryterium „Cena” zostaną obliczone według wzoru:</w:t>
      </w:r>
    </w:p>
    <w:p w14:paraId="57E82129" w14:textId="77777777" w:rsidR="00403BE3" w:rsidRDefault="00403BE3" w:rsidP="00403BE3">
      <w:pPr>
        <w:suppressAutoHyphens/>
        <w:spacing w:after="0" w:line="240" w:lineRule="auto"/>
        <w:jc w:val="both"/>
        <w:rPr>
          <w:rFonts w:cs="Calibri"/>
        </w:rPr>
      </w:pPr>
    </w:p>
    <w:p w14:paraId="7F4D028C" w14:textId="77777777" w:rsidR="00403BE3" w:rsidRDefault="00403BE3" w:rsidP="00403BE3">
      <w:pPr>
        <w:suppressAutoHyphens/>
        <w:spacing w:after="0" w:line="240" w:lineRule="auto"/>
        <w:ind w:left="1416" w:firstLine="708"/>
        <w:jc w:val="both"/>
        <w:rPr>
          <w:rFonts w:cs="Calibri"/>
        </w:rPr>
      </w:pPr>
      <w:r>
        <w:rPr>
          <w:rFonts w:cs="Calibri"/>
        </w:rPr>
        <w:t xml:space="preserve">      Najniższa oferowana cena za zamówienia</w:t>
      </w:r>
    </w:p>
    <w:p w14:paraId="4867C133" w14:textId="17131308" w:rsidR="00403BE3" w:rsidRDefault="00403BE3" w:rsidP="00403BE3">
      <w:pPr>
        <w:suppressAutoHyphens/>
        <w:spacing w:after="0" w:line="240" w:lineRule="auto"/>
        <w:ind w:left="340"/>
        <w:jc w:val="both"/>
        <w:rPr>
          <w:rFonts w:cs="Calibri"/>
        </w:rPr>
      </w:pPr>
      <w:r>
        <w:rPr>
          <w:rFonts w:cs="Calibri"/>
        </w:rPr>
        <w:t>Liczba punktów =  ---------------------------------------------------------------------------------------   x 40</w:t>
      </w:r>
    </w:p>
    <w:p w14:paraId="4F6BA39C" w14:textId="77777777" w:rsidR="00403BE3" w:rsidRDefault="00403BE3" w:rsidP="00403BE3">
      <w:pPr>
        <w:suppressAutoHyphens/>
        <w:spacing w:line="240" w:lineRule="auto"/>
        <w:ind w:left="1416" w:firstLine="708"/>
        <w:jc w:val="both"/>
        <w:rPr>
          <w:rFonts w:cs="Calibri"/>
        </w:rPr>
      </w:pPr>
      <w:r>
        <w:rPr>
          <w:rFonts w:cs="Calibri"/>
        </w:rPr>
        <w:t xml:space="preserve">     Analizowana oferowana cena za zamówienia</w:t>
      </w:r>
    </w:p>
    <w:p w14:paraId="6F706898" w14:textId="77777777" w:rsidR="00403BE3" w:rsidRDefault="00403BE3" w:rsidP="00403BE3">
      <w:pPr>
        <w:spacing w:after="0" w:line="240" w:lineRule="auto"/>
        <w:contextualSpacing/>
        <w:jc w:val="both"/>
      </w:pPr>
      <w:r>
        <w:t>Cena powinna być podana w złotych z uwzględnieniem podatku od towaru i usług (VAT) albo ze wszystkimi należnymi podatkami i obciążeniami, z uwzględnieniem składek na ubezpieczenia społeczne, zdrowotne oraz Fundusz Pracy i zaliczki na podatek dochodowy do zapłaty których jest zobowiązany Zamawiający.</w:t>
      </w:r>
    </w:p>
    <w:p w14:paraId="46696FA7" w14:textId="084FADED" w:rsidR="00403BE3" w:rsidRDefault="00403BE3" w:rsidP="00403BE3">
      <w:pPr>
        <w:suppressAutoHyphens/>
        <w:spacing w:after="0" w:line="240" w:lineRule="auto"/>
        <w:jc w:val="both"/>
        <w:rPr>
          <w:rFonts w:cs="Calibri"/>
        </w:rPr>
      </w:pPr>
      <w:r>
        <w:rPr>
          <w:rFonts w:cs="Calibri"/>
        </w:rPr>
        <w:t>Maksymalna liczba punktów do uzyskania przez Wykonawcę w kryterium cena wynosi: 40 pkt.</w:t>
      </w:r>
    </w:p>
    <w:p w14:paraId="0D89A8FF" w14:textId="3003822C" w:rsidR="00403BE3" w:rsidRDefault="00403BE3" w:rsidP="00403BE3"/>
    <w:p w14:paraId="1720247B" w14:textId="5EF74ABF" w:rsidR="00403BE3" w:rsidRPr="00403BE3" w:rsidRDefault="00403BE3" w:rsidP="00403BE3">
      <w:pPr>
        <w:numPr>
          <w:ilvl w:val="0"/>
          <w:numId w:val="2"/>
        </w:numPr>
        <w:suppressAutoHyphens/>
        <w:spacing w:after="0" w:line="240" w:lineRule="auto"/>
        <w:ind w:left="284" w:hanging="284"/>
        <w:contextualSpacing/>
        <w:jc w:val="both"/>
        <w:rPr>
          <w:rFonts w:cs="Calibri"/>
        </w:rPr>
      </w:pPr>
      <w:r>
        <w:t xml:space="preserve">Opis sposobu obliczania </w:t>
      </w:r>
      <w:r>
        <w:rPr>
          <w:u w:val="single"/>
        </w:rPr>
        <w:t>kryterium zawartość merytoryczna:</w:t>
      </w:r>
    </w:p>
    <w:p w14:paraId="11A58D08" w14:textId="4FFB6FE8" w:rsidR="00403BE3" w:rsidRDefault="00403BE3" w:rsidP="00403BE3"/>
    <w:p w14:paraId="7C00EE0B" w14:textId="104E7B4E" w:rsidR="00403BE3" w:rsidRDefault="00403BE3" w:rsidP="00403BE3">
      <w:r>
        <w:t>Ocena merytoryczna złożonych ofert zostanie oceniona przez zespól trzech ekspertów z zakresu kompetencji przyszłości oraz metodyki nauczania. Każdy z ekspertów oceni każdą ze złożonych ofert na podstawie załącznika KARTA PRZEDMIOTU oraz rozmowy przeprowadzonej z Autorem treści. Po przyznaniu oceny przez każdego z ekspertów zostanie wyciągnięta średnia liczba punktów (%) za każdą z poniższych kategorii, która będzie stanowić liczbę otrzymanych punktów przez Autora</w:t>
      </w:r>
    </w:p>
    <w:p w14:paraId="15B740C5" w14:textId="403B1F75" w:rsidR="004F7842" w:rsidRDefault="004F7842" w:rsidP="004F7842">
      <w:pPr>
        <w:suppressAutoHyphens/>
        <w:spacing w:after="0" w:line="240" w:lineRule="auto"/>
        <w:jc w:val="both"/>
        <w:rPr>
          <w:rFonts w:cs="Calibri"/>
        </w:rPr>
      </w:pPr>
      <w:r>
        <w:rPr>
          <w:rFonts w:cs="Calibri"/>
        </w:rPr>
        <w:t>Maksymalna liczba punktów do uzyskania przez Wykonawcę w kryterium zawartość merytoryczna wynosi: 50 pkt.</w:t>
      </w:r>
    </w:p>
    <w:p w14:paraId="2DDD168F" w14:textId="77777777" w:rsidR="004F7842" w:rsidRDefault="004F7842" w:rsidP="00403BE3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3826"/>
        <w:gridCol w:w="2266"/>
        <w:gridCol w:w="2266"/>
      </w:tblGrid>
      <w:tr w:rsidR="004F7842" w14:paraId="564C3C97" w14:textId="77777777" w:rsidTr="00403BE3">
        <w:tc>
          <w:tcPr>
            <w:tcW w:w="704" w:type="dxa"/>
          </w:tcPr>
          <w:p w14:paraId="066ACBBC" w14:textId="318A8FAC" w:rsidR="00403BE3" w:rsidRDefault="00403BE3" w:rsidP="00403BE3">
            <w:r>
              <w:t>LP</w:t>
            </w:r>
          </w:p>
        </w:tc>
        <w:tc>
          <w:tcPr>
            <w:tcW w:w="3826" w:type="dxa"/>
          </w:tcPr>
          <w:p w14:paraId="4A16AE22" w14:textId="7F4DE6A5" w:rsidR="00403BE3" w:rsidRDefault="00403BE3" w:rsidP="00403BE3">
            <w:r>
              <w:t xml:space="preserve">Nazwa Kryterium </w:t>
            </w:r>
          </w:p>
        </w:tc>
        <w:tc>
          <w:tcPr>
            <w:tcW w:w="2266" w:type="dxa"/>
          </w:tcPr>
          <w:p w14:paraId="63233496" w14:textId="72768534" w:rsidR="00403BE3" w:rsidRDefault="00403BE3" w:rsidP="00403BE3">
            <w:r>
              <w:t xml:space="preserve">Nazwa </w:t>
            </w:r>
            <w:proofErr w:type="spellStart"/>
            <w:r>
              <w:t>podkryterium</w:t>
            </w:r>
            <w:proofErr w:type="spellEnd"/>
          </w:p>
        </w:tc>
        <w:tc>
          <w:tcPr>
            <w:tcW w:w="2266" w:type="dxa"/>
          </w:tcPr>
          <w:p w14:paraId="58A53E19" w14:textId="15A8D76F" w:rsidR="00403BE3" w:rsidRDefault="00403BE3" w:rsidP="00403BE3">
            <w:r>
              <w:t>Liczba punktów</w:t>
            </w:r>
          </w:p>
        </w:tc>
      </w:tr>
      <w:tr w:rsidR="004F7842" w14:paraId="17216471" w14:textId="77777777" w:rsidTr="00403BE3">
        <w:tc>
          <w:tcPr>
            <w:tcW w:w="704" w:type="dxa"/>
          </w:tcPr>
          <w:p w14:paraId="45BD6231" w14:textId="2286B077" w:rsidR="00403BE3" w:rsidRDefault="00403BE3" w:rsidP="00403BE3">
            <w:r>
              <w:t>1.</w:t>
            </w:r>
          </w:p>
        </w:tc>
        <w:tc>
          <w:tcPr>
            <w:tcW w:w="3826" w:type="dxa"/>
          </w:tcPr>
          <w:p w14:paraId="0D6CDCE0" w14:textId="0A9195CA" w:rsidR="00403BE3" w:rsidRDefault="00403BE3" w:rsidP="00403BE3">
            <w:r>
              <w:t>Zgodność zaproponowanego programu z zakresem merytorycznym zawartym w załączniku SPECYFIKACJA</w:t>
            </w:r>
          </w:p>
        </w:tc>
        <w:tc>
          <w:tcPr>
            <w:tcW w:w="2266" w:type="dxa"/>
          </w:tcPr>
          <w:p w14:paraId="24624682" w14:textId="4BF1A9B7" w:rsidR="00403BE3" w:rsidRDefault="00403BE3" w:rsidP="00403BE3">
            <w:proofErr w:type="spellStart"/>
            <w:r>
              <w:t>nd</w:t>
            </w:r>
            <w:proofErr w:type="spellEnd"/>
          </w:p>
        </w:tc>
        <w:tc>
          <w:tcPr>
            <w:tcW w:w="2266" w:type="dxa"/>
          </w:tcPr>
          <w:p w14:paraId="6937A77D" w14:textId="7FEE4D8E" w:rsidR="00403BE3" w:rsidRDefault="004F7842" w:rsidP="00403BE3">
            <w:r>
              <w:t>0</w:t>
            </w:r>
            <w:r w:rsidR="00403BE3">
              <w:t>-</w:t>
            </w:r>
            <w:r>
              <w:t>5</w:t>
            </w:r>
            <w:r w:rsidR="00403BE3">
              <w:t xml:space="preserve"> pkt</w:t>
            </w:r>
            <w:r>
              <w:t xml:space="preserve"> (0-5%)</w:t>
            </w:r>
          </w:p>
        </w:tc>
      </w:tr>
      <w:tr w:rsidR="004F7842" w14:paraId="36C3AC37" w14:textId="77777777" w:rsidTr="00403BE3">
        <w:tc>
          <w:tcPr>
            <w:tcW w:w="704" w:type="dxa"/>
          </w:tcPr>
          <w:p w14:paraId="77170A74" w14:textId="64C143E9" w:rsidR="004F7842" w:rsidRDefault="004F7842" w:rsidP="004F7842">
            <w:r>
              <w:t>2.</w:t>
            </w:r>
          </w:p>
        </w:tc>
        <w:tc>
          <w:tcPr>
            <w:tcW w:w="3826" w:type="dxa"/>
          </w:tcPr>
          <w:p w14:paraId="49F90850" w14:textId="2B2180D2" w:rsidR="004F7842" w:rsidRDefault="004F7842" w:rsidP="004F7842">
            <w:r>
              <w:t>Innowacyjne podejście do metodyki nauczania przedmiotu</w:t>
            </w:r>
          </w:p>
        </w:tc>
        <w:tc>
          <w:tcPr>
            <w:tcW w:w="2266" w:type="dxa"/>
          </w:tcPr>
          <w:p w14:paraId="71C0CEC9" w14:textId="2559225B" w:rsidR="004F7842" w:rsidRDefault="004F7842" w:rsidP="004F7842">
            <w:proofErr w:type="spellStart"/>
            <w:r>
              <w:t>nd</w:t>
            </w:r>
            <w:proofErr w:type="spellEnd"/>
          </w:p>
        </w:tc>
        <w:tc>
          <w:tcPr>
            <w:tcW w:w="2266" w:type="dxa"/>
          </w:tcPr>
          <w:p w14:paraId="0CC9DA2D" w14:textId="4AF15548" w:rsidR="004F7842" w:rsidRDefault="004F7842" w:rsidP="004F7842">
            <w:r>
              <w:t>0-5 pkt (0-5%)</w:t>
            </w:r>
          </w:p>
        </w:tc>
      </w:tr>
      <w:tr w:rsidR="004F7842" w14:paraId="55F0D8DD" w14:textId="77777777" w:rsidTr="00403BE3">
        <w:tc>
          <w:tcPr>
            <w:tcW w:w="704" w:type="dxa"/>
          </w:tcPr>
          <w:p w14:paraId="0BB298D8" w14:textId="0124FBE7" w:rsidR="004F7842" w:rsidRDefault="004F7842" w:rsidP="004F7842">
            <w:pPr>
              <w:pStyle w:val="Akapitzlist"/>
              <w:numPr>
                <w:ilvl w:val="0"/>
                <w:numId w:val="2"/>
              </w:numPr>
            </w:pPr>
          </w:p>
        </w:tc>
        <w:tc>
          <w:tcPr>
            <w:tcW w:w="3826" w:type="dxa"/>
          </w:tcPr>
          <w:p w14:paraId="5D9E484B" w14:textId="1607F2A5" w:rsidR="004F7842" w:rsidRDefault="004F7842" w:rsidP="004F7842">
            <w:r>
              <w:t>Praktyczność</w:t>
            </w:r>
          </w:p>
        </w:tc>
        <w:tc>
          <w:tcPr>
            <w:tcW w:w="2266" w:type="dxa"/>
          </w:tcPr>
          <w:p w14:paraId="1C485D6F" w14:textId="41178F85" w:rsidR="004F7842" w:rsidRDefault="004F7842" w:rsidP="004F7842">
            <w:proofErr w:type="spellStart"/>
            <w:r>
              <w:t>nd</w:t>
            </w:r>
            <w:proofErr w:type="spellEnd"/>
          </w:p>
        </w:tc>
        <w:tc>
          <w:tcPr>
            <w:tcW w:w="2266" w:type="dxa"/>
          </w:tcPr>
          <w:p w14:paraId="1F352C4A" w14:textId="4F1F8DB6" w:rsidR="004F7842" w:rsidRDefault="004F7842" w:rsidP="004F7842">
            <w:r>
              <w:t>0-</w:t>
            </w:r>
            <w:r w:rsidR="00D86E0B">
              <w:t>5</w:t>
            </w:r>
            <w:r>
              <w:t xml:space="preserve"> pkt (0-</w:t>
            </w:r>
            <w:r w:rsidR="00D86E0B">
              <w:t>5</w:t>
            </w:r>
            <w:r>
              <w:t>%)</w:t>
            </w:r>
          </w:p>
        </w:tc>
      </w:tr>
      <w:tr w:rsidR="004F7842" w14:paraId="4821B611" w14:textId="77777777" w:rsidTr="00403BE3">
        <w:tc>
          <w:tcPr>
            <w:tcW w:w="704" w:type="dxa"/>
          </w:tcPr>
          <w:p w14:paraId="13BC8927" w14:textId="6BC01EB1" w:rsidR="004F7842" w:rsidRDefault="004F7842" w:rsidP="004F7842">
            <w:pPr>
              <w:pStyle w:val="Akapitzlist"/>
              <w:numPr>
                <w:ilvl w:val="0"/>
                <w:numId w:val="2"/>
              </w:numPr>
            </w:pPr>
          </w:p>
        </w:tc>
        <w:tc>
          <w:tcPr>
            <w:tcW w:w="3826" w:type="dxa"/>
          </w:tcPr>
          <w:p w14:paraId="42E6621A" w14:textId="20ED3627" w:rsidR="004F7842" w:rsidRDefault="004F7842" w:rsidP="004F7842">
            <w:r>
              <w:t>Efekty kształcenia</w:t>
            </w:r>
          </w:p>
        </w:tc>
        <w:tc>
          <w:tcPr>
            <w:tcW w:w="2266" w:type="dxa"/>
          </w:tcPr>
          <w:p w14:paraId="1B4E5D7C" w14:textId="77777777" w:rsidR="004F7842" w:rsidRDefault="004F7842" w:rsidP="004F7842"/>
        </w:tc>
        <w:tc>
          <w:tcPr>
            <w:tcW w:w="2266" w:type="dxa"/>
          </w:tcPr>
          <w:p w14:paraId="28650FF3" w14:textId="77777777" w:rsidR="004F7842" w:rsidRDefault="004F7842" w:rsidP="004F7842"/>
        </w:tc>
      </w:tr>
      <w:tr w:rsidR="004F7842" w14:paraId="05D8DB17" w14:textId="77777777" w:rsidTr="00403BE3">
        <w:tc>
          <w:tcPr>
            <w:tcW w:w="704" w:type="dxa"/>
          </w:tcPr>
          <w:p w14:paraId="50528D61" w14:textId="77777777" w:rsidR="004F7842" w:rsidRDefault="004F7842" w:rsidP="004F7842"/>
        </w:tc>
        <w:tc>
          <w:tcPr>
            <w:tcW w:w="3826" w:type="dxa"/>
          </w:tcPr>
          <w:p w14:paraId="0A06AEF6" w14:textId="77777777" w:rsidR="004F7842" w:rsidRDefault="004F7842" w:rsidP="004F7842"/>
        </w:tc>
        <w:tc>
          <w:tcPr>
            <w:tcW w:w="2266" w:type="dxa"/>
          </w:tcPr>
          <w:p w14:paraId="3D72DC59" w14:textId="18B7EBBB" w:rsidR="004F7842" w:rsidRDefault="004F7842" w:rsidP="004F7842">
            <w:r>
              <w:t>wiedza</w:t>
            </w:r>
          </w:p>
        </w:tc>
        <w:tc>
          <w:tcPr>
            <w:tcW w:w="2266" w:type="dxa"/>
          </w:tcPr>
          <w:p w14:paraId="7A7C1905" w14:textId="66BA0333" w:rsidR="004F7842" w:rsidRDefault="004F7842" w:rsidP="004F7842">
            <w:r>
              <w:t>0-10 pkt (0-10%)</w:t>
            </w:r>
          </w:p>
        </w:tc>
      </w:tr>
      <w:tr w:rsidR="004F7842" w14:paraId="56D9B5B5" w14:textId="77777777" w:rsidTr="00403BE3">
        <w:tc>
          <w:tcPr>
            <w:tcW w:w="704" w:type="dxa"/>
          </w:tcPr>
          <w:p w14:paraId="6B59C803" w14:textId="77777777" w:rsidR="004F7842" w:rsidRDefault="004F7842" w:rsidP="004F7842"/>
        </w:tc>
        <w:tc>
          <w:tcPr>
            <w:tcW w:w="3826" w:type="dxa"/>
          </w:tcPr>
          <w:p w14:paraId="6E5AFFF1" w14:textId="77777777" w:rsidR="004F7842" w:rsidRDefault="004F7842" w:rsidP="004F7842"/>
        </w:tc>
        <w:tc>
          <w:tcPr>
            <w:tcW w:w="2266" w:type="dxa"/>
          </w:tcPr>
          <w:p w14:paraId="3419AD46" w14:textId="1F6591DB" w:rsidR="004F7842" w:rsidRDefault="004F7842" w:rsidP="004F7842">
            <w:r>
              <w:t xml:space="preserve">umiejętności </w:t>
            </w:r>
          </w:p>
        </w:tc>
        <w:tc>
          <w:tcPr>
            <w:tcW w:w="2266" w:type="dxa"/>
          </w:tcPr>
          <w:p w14:paraId="58191F7C" w14:textId="46265039" w:rsidR="004F7842" w:rsidRDefault="004F7842" w:rsidP="004F7842">
            <w:r>
              <w:t>0-</w:t>
            </w:r>
            <w:r w:rsidR="00D86E0B">
              <w:t>10</w:t>
            </w:r>
            <w:r>
              <w:t xml:space="preserve"> pkt (0-</w:t>
            </w:r>
            <w:r w:rsidR="00D86E0B">
              <w:t>10</w:t>
            </w:r>
            <w:r>
              <w:t>%)</w:t>
            </w:r>
          </w:p>
        </w:tc>
      </w:tr>
      <w:tr w:rsidR="004F7842" w14:paraId="72E75FD8" w14:textId="77777777" w:rsidTr="00403BE3">
        <w:tc>
          <w:tcPr>
            <w:tcW w:w="704" w:type="dxa"/>
          </w:tcPr>
          <w:p w14:paraId="0E470245" w14:textId="77777777" w:rsidR="004F7842" w:rsidRDefault="004F7842" w:rsidP="004F7842"/>
        </w:tc>
        <w:tc>
          <w:tcPr>
            <w:tcW w:w="3826" w:type="dxa"/>
          </w:tcPr>
          <w:p w14:paraId="552ED852" w14:textId="77777777" w:rsidR="004F7842" w:rsidRDefault="004F7842" w:rsidP="004F7842"/>
        </w:tc>
        <w:tc>
          <w:tcPr>
            <w:tcW w:w="2266" w:type="dxa"/>
          </w:tcPr>
          <w:p w14:paraId="012DB808" w14:textId="43147784" w:rsidR="004F7842" w:rsidRDefault="004F7842" w:rsidP="004F7842">
            <w:r>
              <w:t>Kompetencje społeczne</w:t>
            </w:r>
          </w:p>
        </w:tc>
        <w:tc>
          <w:tcPr>
            <w:tcW w:w="2266" w:type="dxa"/>
          </w:tcPr>
          <w:p w14:paraId="51F9B025" w14:textId="0143DEDC" w:rsidR="004F7842" w:rsidRDefault="004F7842" w:rsidP="004F7842">
            <w:r>
              <w:t>0-</w:t>
            </w:r>
            <w:r w:rsidR="00182CDC">
              <w:t>10</w:t>
            </w:r>
            <w:r>
              <w:t xml:space="preserve"> pkt (0-</w:t>
            </w:r>
            <w:r w:rsidR="00182CDC">
              <w:t>10</w:t>
            </w:r>
            <w:r>
              <w:t>%)</w:t>
            </w:r>
          </w:p>
        </w:tc>
      </w:tr>
      <w:tr w:rsidR="004F7842" w14:paraId="1B62AEEF" w14:textId="77777777" w:rsidTr="00403BE3">
        <w:tc>
          <w:tcPr>
            <w:tcW w:w="704" w:type="dxa"/>
          </w:tcPr>
          <w:p w14:paraId="358A59ED" w14:textId="5D7C2D8E" w:rsidR="004F7842" w:rsidRDefault="004F7842" w:rsidP="004F7842">
            <w:r>
              <w:t>5.</w:t>
            </w:r>
          </w:p>
        </w:tc>
        <w:tc>
          <w:tcPr>
            <w:tcW w:w="3826" w:type="dxa"/>
          </w:tcPr>
          <w:p w14:paraId="17A8AEBE" w14:textId="459DBBDD" w:rsidR="004F7842" w:rsidRDefault="004F7842" w:rsidP="004F7842">
            <w:r>
              <w:t>Jakie kompetencje przyszłości realizuje IMPK</w:t>
            </w:r>
          </w:p>
        </w:tc>
        <w:tc>
          <w:tcPr>
            <w:tcW w:w="2266" w:type="dxa"/>
          </w:tcPr>
          <w:p w14:paraId="3D447A1A" w14:textId="6C8D1E8A" w:rsidR="004F7842" w:rsidRDefault="004F7842" w:rsidP="004F7842">
            <w:proofErr w:type="spellStart"/>
            <w:r>
              <w:t>nd</w:t>
            </w:r>
            <w:proofErr w:type="spellEnd"/>
          </w:p>
        </w:tc>
        <w:tc>
          <w:tcPr>
            <w:tcW w:w="2266" w:type="dxa"/>
          </w:tcPr>
          <w:p w14:paraId="070D1170" w14:textId="16825059" w:rsidR="004F7842" w:rsidRDefault="00182CDC" w:rsidP="004F7842">
            <w:r>
              <w:t>0-5 pkt (0-5%)</w:t>
            </w:r>
          </w:p>
        </w:tc>
      </w:tr>
      <w:tr w:rsidR="004F7842" w14:paraId="173B88B0" w14:textId="77777777" w:rsidTr="00403BE3">
        <w:tc>
          <w:tcPr>
            <w:tcW w:w="704" w:type="dxa"/>
          </w:tcPr>
          <w:p w14:paraId="33DDD7F9" w14:textId="77777777" w:rsidR="004F7842" w:rsidRDefault="004F7842" w:rsidP="004F7842"/>
        </w:tc>
        <w:tc>
          <w:tcPr>
            <w:tcW w:w="3826" w:type="dxa"/>
          </w:tcPr>
          <w:p w14:paraId="60B33A6E" w14:textId="109A85C5" w:rsidR="004F7842" w:rsidRDefault="00182CDC" w:rsidP="00182CDC">
            <w:pPr>
              <w:jc w:val="right"/>
            </w:pPr>
            <w:r>
              <w:t xml:space="preserve">RAZEM </w:t>
            </w:r>
          </w:p>
        </w:tc>
        <w:tc>
          <w:tcPr>
            <w:tcW w:w="2266" w:type="dxa"/>
          </w:tcPr>
          <w:p w14:paraId="56D57908" w14:textId="77777777" w:rsidR="004F7842" w:rsidRDefault="004F7842" w:rsidP="004F7842"/>
        </w:tc>
        <w:tc>
          <w:tcPr>
            <w:tcW w:w="2266" w:type="dxa"/>
          </w:tcPr>
          <w:p w14:paraId="56911766" w14:textId="23E98C32" w:rsidR="004F7842" w:rsidRDefault="00182CDC" w:rsidP="004F7842">
            <w:r>
              <w:t>50 pkt (50%)</w:t>
            </w:r>
          </w:p>
        </w:tc>
      </w:tr>
    </w:tbl>
    <w:p w14:paraId="5C7367D9" w14:textId="630F98F0" w:rsidR="00403BE3" w:rsidRDefault="00403BE3" w:rsidP="00403BE3"/>
    <w:p w14:paraId="718A7211" w14:textId="330843B2" w:rsidR="00182CDC" w:rsidRPr="00403BE3" w:rsidRDefault="00182CDC" w:rsidP="00182CDC">
      <w:pPr>
        <w:numPr>
          <w:ilvl w:val="0"/>
          <w:numId w:val="2"/>
        </w:numPr>
        <w:suppressAutoHyphens/>
        <w:spacing w:after="0" w:line="240" w:lineRule="auto"/>
        <w:ind w:left="284" w:hanging="284"/>
        <w:contextualSpacing/>
        <w:jc w:val="both"/>
        <w:rPr>
          <w:rFonts w:cs="Calibri"/>
        </w:rPr>
      </w:pPr>
      <w:r>
        <w:t xml:space="preserve">Opis sposobu obliczania </w:t>
      </w:r>
      <w:r>
        <w:rPr>
          <w:u w:val="single"/>
        </w:rPr>
        <w:t>kryterium doświadczenie Wykonawcy</w:t>
      </w:r>
    </w:p>
    <w:p w14:paraId="686B257F" w14:textId="7F26B607" w:rsidR="00182CDC" w:rsidRDefault="00182CDC" w:rsidP="00403BE3"/>
    <w:p w14:paraId="3675EE3D" w14:textId="1834EE4D" w:rsidR="00182CDC" w:rsidRDefault="00182CDC" w:rsidP="00182CDC">
      <w:pPr>
        <w:suppressAutoHyphens/>
        <w:spacing w:after="0" w:line="240" w:lineRule="auto"/>
        <w:jc w:val="both"/>
        <w:rPr>
          <w:rFonts w:cs="Calibri"/>
        </w:rPr>
      </w:pPr>
      <w:r>
        <w:rPr>
          <w:rFonts w:cs="Calibri"/>
        </w:rPr>
        <w:t>Maksymalna liczba punktów do uzyskania przez Wykonawcę w kryterium cena wynosi: 10 pkt.</w:t>
      </w:r>
    </w:p>
    <w:p w14:paraId="41A6B0FA" w14:textId="77777777" w:rsidR="003C4CA8" w:rsidRDefault="003C4CA8" w:rsidP="00182CDC">
      <w:pPr>
        <w:suppressAutoHyphens/>
        <w:spacing w:after="0" w:line="240" w:lineRule="auto"/>
        <w:jc w:val="both"/>
        <w:rPr>
          <w:rFonts w:cs="Calibri"/>
        </w:rPr>
      </w:pPr>
    </w:p>
    <w:p w14:paraId="41F8DB1F" w14:textId="021028E3" w:rsidR="00182CDC" w:rsidRDefault="00182CDC" w:rsidP="00182CDC">
      <w:pPr>
        <w:suppressAutoHyphens/>
        <w:spacing w:after="0" w:line="240" w:lineRule="auto"/>
        <w:jc w:val="both"/>
        <w:rPr>
          <w:rFonts w:cs="Calibri"/>
        </w:rPr>
      </w:pPr>
      <w:r>
        <w:rPr>
          <w:rFonts w:cs="Calibri"/>
        </w:rPr>
        <w:t>Doświadczenie Wykonawcy w realizacji kursów, szkoleń z danego zakresu merytoryczne opisanego w załączniku SPECYFIKACJA:</w:t>
      </w:r>
    </w:p>
    <w:p w14:paraId="40FD2EB5" w14:textId="0313C5EE" w:rsidR="00182CDC" w:rsidRDefault="00182CDC" w:rsidP="00182CDC">
      <w:pPr>
        <w:suppressAutoHyphens/>
        <w:spacing w:after="0" w:line="240" w:lineRule="auto"/>
        <w:jc w:val="both"/>
        <w:rPr>
          <w:rFonts w:cs="Calibri"/>
        </w:rPr>
      </w:pPr>
      <w:r>
        <w:rPr>
          <w:rFonts w:cs="Calibri"/>
        </w:rPr>
        <w:t>- do dwóch lat</w:t>
      </w:r>
      <w:r w:rsidR="003C4CA8">
        <w:rPr>
          <w:rFonts w:cs="Calibri"/>
        </w:rPr>
        <w:t>:</w:t>
      </w:r>
      <w:r>
        <w:rPr>
          <w:rFonts w:cs="Calibri"/>
        </w:rPr>
        <w:t xml:space="preserve"> 0-2 pkt (0-2%)</w:t>
      </w:r>
    </w:p>
    <w:p w14:paraId="44A89F92" w14:textId="4A91802C" w:rsidR="00182CDC" w:rsidRDefault="00182CDC" w:rsidP="00182CDC">
      <w:pPr>
        <w:suppressAutoHyphens/>
        <w:spacing w:after="0" w:line="240" w:lineRule="auto"/>
        <w:jc w:val="both"/>
        <w:rPr>
          <w:rFonts w:cs="Calibri"/>
        </w:rPr>
      </w:pPr>
      <w:r>
        <w:rPr>
          <w:rFonts w:cs="Calibri"/>
        </w:rPr>
        <w:t>- od dwóch do pięciu lat</w:t>
      </w:r>
      <w:r w:rsidR="003C4CA8">
        <w:rPr>
          <w:rFonts w:cs="Calibri"/>
        </w:rPr>
        <w:t>: 3-5 pkt (3%-5%0</w:t>
      </w:r>
    </w:p>
    <w:p w14:paraId="4AEEE4C9" w14:textId="3B4D1BEC" w:rsidR="003C4CA8" w:rsidRDefault="003C4CA8" w:rsidP="00182CDC">
      <w:pPr>
        <w:suppressAutoHyphens/>
        <w:spacing w:after="0" w:line="240" w:lineRule="auto"/>
        <w:jc w:val="both"/>
        <w:rPr>
          <w:rFonts w:cs="Calibri"/>
        </w:rPr>
      </w:pPr>
      <w:r>
        <w:rPr>
          <w:rFonts w:cs="Calibri"/>
        </w:rPr>
        <w:t>- powyżej 6 lat: 10 pkt (10%)</w:t>
      </w:r>
    </w:p>
    <w:p w14:paraId="0B221B17" w14:textId="77777777" w:rsidR="00182CDC" w:rsidRDefault="00182CDC" w:rsidP="00403BE3"/>
    <w:sectPr w:rsidR="00182CD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0025C4" w14:textId="77777777" w:rsidR="00BA160F" w:rsidRDefault="00BA160F" w:rsidP="00B351EB">
      <w:pPr>
        <w:spacing w:after="0" w:line="240" w:lineRule="auto"/>
      </w:pPr>
      <w:r>
        <w:separator/>
      </w:r>
    </w:p>
  </w:endnote>
  <w:endnote w:type="continuationSeparator" w:id="0">
    <w:p w14:paraId="6BCABF5B" w14:textId="77777777" w:rsidR="00BA160F" w:rsidRDefault="00BA160F" w:rsidP="00B351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1A344E" w14:textId="77777777" w:rsidR="00B351EB" w:rsidRDefault="00B351E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5CE975" w14:textId="77777777" w:rsidR="00B351EB" w:rsidRDefault="00B351EB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7E644C" w14:textId="77777777" w:rsidR="00B351EB" w:rsidRDefault="00B351E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E9F1CB" w14:textId="77777777" w:rsidR="00BA160F" w:rsidRDefault="00BA160F" w:rsidP="00B351EB">
      <w:pPr>
        <w:spacing w:after="0" w:line="240" w:lineRule="auto"/>
      </w:pPr>
      <w:r>
        <w:separator/>
      </w:r>
    </w:p>
  </w:footnote>
  <w:footnote w:type="continuationSeparator" w:id="0">
    <w:p w14:paraId="3D18AF1C" w14:textId="77777777" w:rsidR="00BA160F" w:rsidRDefault="00BA160F" w:rsidP="00B351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AAEA0F" w14:textId="77777777" w:rsidR="00B351EB" w:rsidRDefault="00B351E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2AC908" w14:textId="5DC4008B" w:rsidR="00B351EB" w:rsidRDefault="00B351EB">
    <w:pPr>
      <w:pStyle w:val="Nagwek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9DFD8F4" wp14:editId="2E35B741">
          <wp:simplePos x="0" y="0"/>
          <wp:positionH relativeFrom="column">
            <wp:posOffset>-676275</wp:posOffset>
          </wp:positionH>
          <wp:positionV relativeFrom="page">
            <wp:posOffset>144145</wp:posOffset>
          </wp:positionV>
          <wp:extent cx="7019925" cy="931545"/>
          <wp:effectExtent l="0" t="0" r="9525" b="1905"/>
          <wp:wrapTight wrapText="bothSides">
            <wp:wrapPolygon edited="0">
              <wp:start x="0" y="0"/>
              <wp:lineTo x="0" y="21202"/>
              <wp:lineTo x="21571" y="21202"/>
              <wp:lineTo x="21571" y="0"/>
              <wp:lineTo x="0" y="0"/>
            </wp:wrapPolygon>
          </wp:wrapTight>
          <wp:docPr id="2" name="Obraz 2" descr="Obraz zawierający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Obraz zawierający teks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9925" cy="931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54B2EC" w14:textId="77777777" w:rsidR="00B351EB" w:rsidRDefault="00B351E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356735"/>
    <w:multiLevelType w:val="hybridMultilevel"/>
    <w:tmpl w:val="1E2CD226"/>
    <w:lvl w:ilvl="0" w:tplc="1F8EE350">
      <w:start w:val="1"/>
      <w:numFmt w:val="decimal"/>
      <w:lvlText w:val="%1."/>
      <w:lvlJc w:val="left"/>
      <w:pPr>
        <w:ind w:left="360" w:hanging="360"/>
      </w:pPr>
      <w:rPr>
        <w:rFonts w:cs="Times New Roman"/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622325"/>
    <w:multiLevelType w:val="hybridMultilevel"/>
    <w:tmpl w:val="11486D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AAD"/>
    <w:rsid w:val="00037CE1"/>
    <w:rsid w:val="00182CDC"/>
    <w:rsid w:val="00291AAD"/>
    <w:rsid w:val="003C4CA8"/>
    <w:rsid w:val="00403BE3"/>
    <w:rsid w:val="004F7842"/>
    <w:rsid w:val="00B351EB"/>
    <w:rsid w:val="00BA160F"/>
    <w:rsid w:val="00D86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6C7EA7"/>
  <w15:chartTrackingRefBased/>
  <w15:docId w15:val="{DB85D4D0-19FD-4DCA-9089-EE8AFAAE5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03BE3"/>
    <w:pPr>
      <w:ind w:left="720"/>
      <w:contextualSpacing/>
    </w:pPr>
  </w:style>
  <w:style w:type="table" w:styleId="Tabela-Siatka">
    <w:name w:val="Table Grid"/>
    <w:basedOn w:val="Standardowy"/>
    <w:uiPriority w:val="39"/>
    <w:rsid w:val="00403B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B351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351EB"/>
  </w:style>
  <w:style w:type="paragraph" w:styleId="Stopka">
    <w:name w:val="footer"/>
    <w:basedOn w:val="Normalny"/>
    <w:link w:val="StopkaZnak"/>
    <w:uiPriority w:val="99"/>
    <w:unhideWhenUsed/>
    <w:rsid w:val="00B351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351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07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318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Danuta Krysińska</dc:creator>
  <cp:keywords/>
  <dc:description/>
  <cp:lastModifiedBy>Dominika Dratwińska</cp:lastModifiedBy>
  <cp:revision>2</cp:revision>
  <dcterms:created xsi:type="dcterms:W3CDTF">2021-10-13T09:47:00Z</dcterms:created>
  <dcterms:modified xsi:type="dcterms:W3CDTF">2021-10-13T09:47:00Z</dcterms:modified>
</cp:coreProperties>
</file>