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57BF36"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UMOWA O ŚWIADCZENIE USŁUG</w:t>
      </w:r>
    </w:p>
    <w:p w14:paraId="3757BF3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8"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3A" w14:textId="65932792" w:rsidR="00507BDB" w:rsidRPr="00507BDB" w:rsidRDefault="00507BDB" w:rsidP="00507BDB">
      <w:pPr>
        <w:pBdr>
          <w:top w:val="nil"/>
          <w:left w:val="nil"/>
          <w:bottom w:val="nil"/>
          <w:right w:val="nil"/>
          <w:between w:val="nil"/>
        </w:pBdr>
        <w:rPr>
          <w:rFonts w:asciiTheme="minorHAnsi" w:eastAsia="Calibri" w:hAnsiTheme="minorHAnsi" w:cstheme="minorHAnsi"/>
        </w:rPr>
      </w:pPr>
      <w:r w:rsidRPr="00A05BF8">
        <w:rPr>
          <w:rFonts w:asciiTheme="minorHAnsi" w:eastAsia="Calibri" w:hAnsiTheme="minorHAnsi" w:cstheme="minorHAnsi"/>
        </w:rPr>
        <w:t>zawarta w dniu ……… 20</w:t>
      </w:r>
      <w:r w:rsidR="00A05BF8" w:rsidRPr="00A05BF8">
        <w:rPr>
          <w:rFonts w:asciiTheme="minorHAnsi" w:eastAsia="Calibri" w:hAnsiTheme="minorHAnsi" w:cstheme="minorHAnsi"/>
        </w:rPr>
        <w:t>21</w:t>
      </w:r>
      <w:r w:rsidRPr="00A05BF8">
        <w:rPr>
          <w:rFonts w:asciiTheme="minorHAnsi" w:eastAsia="Calibri" w:hAnsiTheme="minorHAnsi" w:cstheme="minorHAnsi"/>
        </w:rPr>
        <w:t xml:space="preserve"> roku pomiędzy:</w:t>
      </w:r>
    </w:p>
    <w:p w14:paraId="3757BF3B"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3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b/>
          <w:bCs/>
        </w:rPr>
        <w:t>Wyższą Szkołą Bankową w Poznaniu</w:t>
      </w:r>
      <w:r w:rsidRPr="00507BDB">
        <w:rPr>
          <w:rFonts w:asciiTheme="minorHAnsi" w:eastAsia="Calibri" w:hAnsiTheme="minorHAnsi" w:cstheme="minorHAnsi"/>
        </w:rPr>
        <w:t>, ul. Powstańców wlkp. 5, 61-895 Poznań, wpisaną do rejestru uczelni niepublicznych i związków uczelni niepublicznych, prowadzonego przez ministra właściwego do spraw szkolnictwa wyższego pod numerem 47,</w:t>
      </w:r>
    </w:p>
    <w:p w14:paraId="3757BF3D"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reprezentowaną przez …, </w:t>
      </w:r>
    </w:p>
    <w:p w14:paraId="3757BF3E"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zwaną dalej </w:t>
      </w:r>
      <w:r w:rsidRPr="00507BDB">
        <w:rPr>
          <w:rFonts w:asciiTheme="minorHAnsi" w:eastAsia="Calibri" w:hAnsiTheme="minorHAnsi" w:cstheme="minorHAnsi"/>
          <w:b/>
        </w:rPr>
        <w:t xml:space="preserve">Zamawiającym </w:t>
      </w:r>
      <w:r w:rsidRPr="00507BDB">
        <w:rPr>
          <w:rFonts w:asciiTheme="minorHAnsi" w:eastAsia="Calibri" w:hAnsiTheme="minorHAnsi" w:cstheme="minorHAnsi"/>
        </w:rPr>
        <w:t xml:space="preserve">lub </w:t>
      </w:r>
      <w:r w:rsidRPr="00507BDB">
        <w:rPr>
          <w:rFonts w:asciiTheme="minorHAnsi" w:eastAsia="Calibri" w:hAnsiTheme="minorHAnsi" w:cstheme="minorHAnsi"/>
          <w:b/>
        </w:rPr>
        <w:t>WSB</w:t>
      </w:r>
      <w:r w:rsidRPr="00507BDB">
        <w:rPr>
          <w:rFonts w:asciiTheme="minorHAnsi" w:eastAsia="Calibri" w:hAnsiTheme="minorHAnsi" w:cstheme="minorHAnsi"/>
        </w:rPr>
        <w:t>,</w:t>
      </w:r>
      <w:r w:rsidRPr="00507BDB">
        <w:rPr>
          <w:rFonts w:asciiTheme="minorHAnsi" w:eastAsia="Calibri" w:hAnsiTheme="minorHAnsi" w:cstheme="minorHAnsi"/>
          <w:b/>
        </w:rPr>
        <w:t xml:space="preserve"> </w:t>
      </w:r>
    </w:p>
    <w:p w14:paraId="3757BF3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a</w:t>
      </w:r>
    </w:p>
    <w:p w14:paraId="3757BF40"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1" w14:textId="77777777" w:rsidR="00507BDB" w:rsidRPr="00507BDB" w:rsidRDefault="00507BDB" w:rsidP="00507BDB">
      <w:pPr>
        <w:pBdr>
          <w:top w:val="nil"/>
          <w:left w:val="nil"/>
          <w:bottom w:val="nil"/>
          <w:right w:val="nil"/>
          <w:between w:val="nil"/>
        </w:pBdr>
        <w:rPr>
          <w:rFonts w:asciiTheme="minorHAnsi" w:eastAsia="Calibri" w:hAnsiTheme="minorHAnsi" w:cstheme="minorHAnsi"/>
          <w:b/>
          <w:bCs/>
        </w:rPr>
      </w:pPr>
      <w:r w:rsidRPr="00507BDB">
        <w:rPr>
          <w:rFonts w:asciiTheme="minorHAnsi" w:eastAsia="Calibri" w:hAnsiTheme="minorHAnsi" w:cstheme="minorHAnsi"/>
          <w:b/>
          <w:bCs/>
        </w:rPr>
        <w:t>…</w:t>
      </w:r>
    </w:p>
    <w:p w14:paraId="3757BF4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reprezentowanym przez …, </w:t>
      </w:r>
    </w:p>
    <w:p w14:paraId="3757BF43"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zwanym dalej </w:t>
      </w:r>
      <w:r w:rsidRPr="00507BDB">
        <w:rPr>
          <w:rFonts w:asciiTheme="minorHAnsi" w:eastAsia="Calibri" w:hAnsiTheme="minorHAnsi" w:cstheme="minorHAnsi"/>
          <w:b/>
        </w:rPr>
        <w:t>Wykonawcą</w:t>
      </w:r>
    </w:p>
    <w:p w14:paraId="3757BF44"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45"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o następującej treści:</w:t>
      </w:r>
    </w:p>
    <w:p w14:paraId="3757BF46" w14:textId="77777777" w:rsidR="00507BDB" w:rsidRPr="00507BDB" w:rsidRDefault="00507BDB" w:rsidP="00507BDB">
      <w:pPr>
        <w:pBdr>
          <w:top w:val="nil"/>
          <w:left w:val="nil"/>
          <w:bottom w:val="nil"/>
          <w:right w:val="nil"/>
          <w:between w:val="nil"/>
        </w:pBdr>
        <w:rPr>
          <w:rFonts w:asciiTheme="minorHAnsi" w:eastAsia="Calibri" w:hAnsiTheme="minorHAnsi" w:cstheme="minorHAnsi"/>
          <w:color w:val="FF0000"/>
        </w:rPr>
      </w:pPr>
    </w:p>
    <w:p w14:paraId="3757BF4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w:t>
      </w:r>
    </w:p>
    <w:p w14:paraId="3757BF48" w14:textId="2292601E" w:rsidR="00507BDB" w:rsidRPr="00A05BF8" w:rsidRDefault="00507BDB" w:rsidP="00507BDB">
      <w:pPr>
        <w:pStyle w:val="Akapitzlist"/>
        <w:numPr>
          <w:ilvl w:val="0"/>
          <w:numId w:val="14"/>
        </w:numPr>
        <w:pBdr>
          <w:top w:val="nil"/>
          <w:left w:val="nil"/>
          <w:bottom w:val="nil"/>
          <w:right w:val="nil"/>
          <w:between w:val="nil"/>
        </w:pBdr>
        <w:spacing w:line="240" w:lineRule="auto"/>
        <w:jc w:val="both"/>
        <w:rPr>
          <w:rFonts w:asciiTheme="minorHAnsi" w:hAnsiTheme="minorHAnsi" w:cstheme="minorHAnsi"/>
          <w:sz w:val="20"/>
          <w:szCs w:val="20"/>
        </w:rPr>
      </w:pPr>
      <w:r w:rsidRPr="00321BC7">
        <w:rPr>
          <w:rFonts w:asciiTheme="minorHAnsi" w:hAnsiTheme="minorHAnsi" w:cstheme="minorHAnsi"/>
          <w:sz w:val="20"/>
          <w:szCs w:val="20"/>
        </w:rPr>
        <w:t xml:space="preserve">Strony oświadczają, że Umowa została zawarta w wyniku złożonej </w:t>
      </w:r>
      <w:r w:rsidR="00381284">
        <w:rPr>
          <w:rFonts w:asciiTheme="minorHAnsi" w:hAnsiTheme="minorHAnsi" w:cstheme="minorHAnsi"/>
          <w:sz w:val="20"/>
          <w:szCs w:val="20"/>
        </w:rPr>
        <w:t>w dniu  ………………….</w:t>
      </w:r>
      <w:r w:rsidRPr="00321BC7">
        <w:rPr>
          <w:rFonts w:asciiTheme="minorHAnsi" w:hAnsiTheme="minorHAnsi" w:cstheme="minorHAnsi"/>
          <w:sz w:val="20"/>
          <w:szCs w:val="20"/>
        </w:rPr>
        <w:t>przez Wykonawcę oferty w odpowiedzi na zapytani</w:t>
      </w:r>
      <w:r w:rsidR="003C1EC7">
        <w:rPr>
          <w:rFonts w:asciiTheme="minorHAnsi" w:hAnsiTheme="minorHAnsi" w:cstheme="minorHAnsi"/>
          <w:sz w:val="20"/>
          <w:szCs w:val="20"/>
        </w:rPr>
        <w:t>e</w:t>
      </w:r>
      <w:r w:rsidRPr="00321BC7">
        <w:rPr>
          <w:rFonts w:asciiTheme="minorHAnsi" w:hAnsiTheme="minorHAnsi" w:cstheme="minorHAnsi"/>
          <w:sz w:val="20"/>
          <w:szCs w:val="20"/>
        </w:rPr>
        <w:t xml:space="preserve"> ofertowe</w:t>
      </w:r>
      <w:r w:rsidR="003C1EC7">
        <w:rPr>
          <w:rFonts w:asciiTheme="minorHAnsi" w:hAnsiTheme="minorHAnsi" w:cstheme="minorHAnsi"/>
          <w:sz w:val="20"/>
          <w:szCs w:val="20"/>
        </w:rPr>
        <w:t>,</w:t>
      </w:r>
      <w:r w:rsidRPr="00321BC7">
        <w:rPr>
          <w:rFonts w:asciiTheme="minorHAnsi" w:hAnsiTheme="minorHAnsi" w:cstheme="minorHAnsi"/>
          <w:sz w:val="20"/>
          <w:szCs w:val="20"/>
        </w:rPr>
        <w:t xml:space="preserve"> dotyczące </w:t>
      </w:r>
      <w:r w:rsidR="00872073">
        <w:rPr>
          <w:rFonts w:asciiTheme="minorHAnsi" w:hAnsiTheme="minorHAnsi" w:cstheme="minorHAnsi"/>
          <w:sz w:val="20"/>
          <w:szCs w:val="20"/>
        </w:rPr>
        <w:t>p</w:t>
      </w:r>
      <w:r w:rsidR="00872073" w:rsidRPr="00872073">
        <w:rPr>
          <w:rFonts w:asciiTheme="minorHAnsi" w:hAnsiTheme="minorHAnsi" w:cstheme="minorHAnsi"/>
          <w:sz w:val="20"/>
          <w:szCs w:val="20"/>
        </w:rPr>
        <w:t>rzygotowani</w:t>
      </w:r>
      <w:r w:rsidR="00872073">
        <w:rPr>
          <w:rFonts w:asciiTheme="minorHAnsi" w:hAnsiTheme="minorHAnsi" w:cstheme="minorHAnsi"/>
          <w:sz w:val="20"/>
          <w:szCs w:val="20"/>
        </w:rPr>
        <w:t>a</w:t>
      </w:r>
      <w:r w:rsidR="00872073" w:rsidRPr="00872073">
        <w:rPr>
          <w:rFonts w:asciiTheme="minorHAnsi" w:hAnsiTheme="minorHAnsi" w:cstheme="minorHAnsi"/>
          <w:sz w:val="20"/>
          <w:szCs w:val="20"/>
        </w:rPr>
        <w:t xml:space="preserve"> do tłumaczenia na język angielski i implementacj</w:t>
      </w:r>
      <w:r w:rsidR="00872073">
        <w:rPr>
          <w:rFonts w:asciiTheme="minorHAnsi" w:hAnsiTheme="minorHAnsi" w:cstheme="minorHAnsi"/>
          <w:sz w:val="20"/>
          <w:szCs w:val="20"/>
        </w:rPr>
        <w:t>i</w:t>
      </w:r>
      <w:r w:rsidR="00872073" w:rsidRPr="00872073">
        <w:rPr>
          <w:rFonts w:asciiTheme="minorHAnsi" w:hAnsiTheme="minorHAnsi" w:cstheme="minorHAnsi"/>
          <w:sz w:val="20"/>
          <w:szCs w:val="20"/>
        </w:rPr>
        <w:t xml:space="preserve"> w języku angielskim na platformie zdalnego nauczania- </w:t>
      </w:r>
      <w:proofErr w:type="spellStart"/>
      <w:r w:rsidR="00872073" w:rsidRPr="00872073">
        <w:rPr>
          <w:rFonts w:asciiTheme="minorHAnsi" w:hAnsiTheme="minorHAnsi" w:cstheme="minorHAnsi"/>
          <w:sz w:val="20"/>
          <w:szCs w:val="20"/>
        </w:rPr>
        <w:t>Moodle</w:t>
      </w:r>
      <w:proofErr w:type="spellEnd"/>
      <w:r w:rsidR="00872073" w:rsidRPr="00872073">
        <w:rPr>
          <w:rFonts w:asciiTheme="minorHAnsi" w:hAnsiTheme="minorHAnsi" w:cstheme="minorHAnsi"/>
          <w:sz w:val="20"/>
          <w:szCs w:val="20"/>
        </w:rPr>
        <w:t xml:space="preserve">, procesu dydaktycznego w postaci </w:t>
      </w:r>
      <w:proofErr w:type="spellStart"/>
      <w:r w:rsidR="00872073" w:rsidRPr="00872073">
        <w:rPr>
          <w:rFonts w:asciiTheme="minorHAnsi" w:hAnsiTheme="minorHAnsi" w:cstheme="minorHAnsi"/>
          <w:sz w:val="20"/>
          <w:szCs w:val="20"/>
        </w:rPr>
        <w:t>kontentów</w:t>
      </w:r>
      <w:proofErr w:type="spellEnd"/>
      <w:r w:rsidR="00872073" w:rsidRPr="00872073">
        <w:rPr>
          <w:rFonts w:asciiTheme="minorHAnsi" w:hAnsiTheme="minorHAnsi" w:cstheme="minorHAnsi"/>
          <w:sz w:val="20"/>
          <w:szCs w:val="20"/>
        </w:rPr>
        <w:t xml:space="preserve"> e-learningowych do 7 kursów do przedmiotu Metodyka Pracy Projektowej, realizowanych  przez osoby dorosłe, do wykorzystania w formule online, w ramach projektu: „</w:t>
      </w:r>
      <w:proofErr w:type="spellStart"/>
      <w:r w:rsidR="00872073" w:rsidRPr="00872073">
        <w:rPr>
          <w:rFonts w:asciiTheme="minorHAnsi" w:hAnsiTheme="minorHAnsi" w:cstheme="minorHAnsi"/>
          <w:sz w:val="20"/>
          <w:szCs w:val="20"/>
        </w:rPr>
        <w:t>Welcome</w:t>
      </w:r>
      <w:proofErr w:type="spellEnd"/>
      <w:r w:rsidR="00872073" w:rsidRPr="00872073">
        <w:rPr>
          <w:rFonts w:asciiTheme="minorHAnsi" w:hAnsiTheme="minorHAnsi" w:cstheme="minorHAnsi"/>
          <w:sz w:val="20"/>
          <w:szCs w:val="20"/>
        </w:rPr>
        <w:t xml:space="preserve"> to Poland – WSB w Poznaniu – atrakcyjne miejsca pracy dla zagranicznej kadry akademickiej” (numer umowy PPI/WTP/2019/1/00044/U/00001)</w:t>
      </w:r>
      <w:r w:rsidR="00A05BF8" w:rsidRPr="00A05BF8">
        <w:rPr>
          <w:rFonts w:asciiTheme="minorHAnsi" w:hAnsiTheme="minorHAnsi" w:cstheme="minorHAnsi"/>
          <w:sz w:val="20"/>
          <w:szCs w:val="20"/>
        </w:rPr>
        <w:t xml:space="preserve">, </w:t>
      </w:r>
      <w:r w:rsidRPr="00321BC7">
        <w:rPr>
          <w:rFonts w:asciiTheme="minorHAnsi" w:eastAsia="Calibri" w:hAnsiTheme="minorHAnsi" w:cstheme="minorHAnsi"/>
          <w:sz w:val="20"/>
          <w:szCs w:val="20"/>
        </w:rPr>
        <w:t xml:space="preserve">ogłoszone przez </w:t>
      </w:r>
      <w:r w:rsidRPr="00A05BF8">
        <w:rPr>
          <w:rFonts w:asciiTheme="minorHAnsi" w:eastAsia="Calibri" w:hAnsiTheme="minorHAnsi" w:cstheme="minorHAnsi"/>
          <w:sz w:val="20"/>
          <w:szCs w:val="20"/>
        </w:rPr>
        <w:t xml:space="preserve">Zamawiającego w dniu </w:t>
      </w:r>
      <w:r w:rsidR="00A05BF8" w:rsidRPr="00A05BF8">
        <w:rPr>
          <w:rFonts w:asciiTheme="minorHAnsi" w:eastAsia="Calibri" w:hAnsiTheme="minorHAnsi" w:cstheme="minorHAnsi"/>
          <w:sz w:val="20"/>
          <w:szCs w:val="20"/>
        </w:rPr>
        <w:t>14</w:t>
      </w:r>
      <w:r w:rsidR="003D1939" w:rsidRPr="00A05BF8">
        <w:rPr>
          <w:rFonts w:asciiTheme="minorHAnsi" w:eastAsia="Calibri" w:hAnsiTheme="minorHAnsi" w:cstheme="minorHAnsi"/>
          <w:sz w:val="20"/>
          <w:szCs w:val="20"/>
        </w:rPr>
        <w:t>.</w:t>
      </w:r>
      <w:r w:rsidR="00A05BF8" w:rsidRPr="00A05BF8">
        <w:rPr>
          <w:rFonts w:asciiTheme="minorHAnsi" w:eastAsia="Calibri" w:hAnsiTheme="minorHAnsi" w:cstheme="minorHAnsi"/>
          <w:sz w:val="20"/>
          <w:szCs w:val="20"/>
        </w:rPr>
        <w:t>04</w:t>
      </w:r>
      <w:r w:rsidR="003D1939" w:rsidRPr="00A05BF8">
        <w:rPr>
          <w:rFonts w:asciiTheme="minorHAnsi" w:eastAsia="Calibri" w:hAnsiTheme="minorHAnsi" w:cstheme="minorHAnsi"/>
          <w:sz w:val="20"/>
          <w:szCs w:val="20"/>
        </w:rPr>
        <w:t>.20</w:t>
      </w:r>
      <w:r w:rsidR="00A05BF8" w:rsidRPr="00A05BF8">
        <w:rPr>
          <w:rFonts w:asciiTheme="minorHAnsi" w:eastAsia="Calibri" w:hAnsiTheme="minorHAnsi" w:cstheme="minorHAnsi"/>
          <w:sz w:val="20"/>
          <w:szCs w:val="20"/>
        </w:rPr>
        <w:t>21</w:t>
      </w:r>
    </w:p>
    <w:p w14:paraId="3757BF49"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4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2</w:t>
      </w:r>
    </w:p>
    <w:p w14:paraId="3757BF4B" w14:textId="3818956E"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 xml:space="preserve">Przedmiotem zamówienia jest usługa </w:t>
      </w:r>
      <w:r w:rsidR="00C754DD" w:rsidRPr="00507BDB">
        <w:rPr>
          <w:rFonts w:asciiTheme="minorHAnsi" w:eastAsia="Arial" w:hAnsiTheme="minorHAnsi" w:cstheme="minorHAnsi"/>
        </w:rPr>
        <w:t>dotycząc</w:t>
      </w:r>
      <w:r w:rsidR="00A05BF8">
        <w:rPr>
          <w:rFonts w:asciiTheme="minorHAnsi" w:eastAsia="Arial" w:hAnsiTheme="minorHAnsi" w:cstheme="minorHAnsi"/>
        </w:rPr>
        <w:t>a</w:t>
      </w:r>
      <w:r w:rsidR="00C754DD" w:rsidRPr="00507BDB">
        <w:rPr>
          <w:rFonts w:asciiTheme="minorHAnsi" w:eastAsia="Arial" w:hAnsiTheme="minorHAnsi" w:cstheme="minorHAnsi"/>
        </w:rPr>
        <w:t xml:space="preserve"> </w:t>
      </w:r>
      <w:r w:rsidR="00872073">
        <w:rPr>
          <w:rFonts w:asciiTheme="minorHAnsi" w:hAnsiTheme="minorHAnsi" w:cstheme="minorHAnsi"/>
        </w:rPr>
        <w:t>p</w:t>
      </w:r>
      <w:r w:rsidR="00872073" w:rsidRPr="00872073">
        <w:rPr>
          <w:rFonts w:asciiTheme="minorHAnsi" w:hAnsiTheme="minorHAnsi" w:cstheme="minorHAnsi"/>
        </w:rPr>
        <w:t>rzygotowani</w:t>
      </w:r>
      <w:r w:rsidR="00872073">
        <w:rPr>
          <w:rFonts w:asciiTheme="minorHAnsi" w:hAnsiTheme="minorHAnsi" w:cstheme="minorHAnsi"/>
        </w:rPr>
        <w:t>a</w:t>
      </w:r>
      <w:r w:rsidR="00872073" w:rsidRPr="00872073">
        <w:rPr>
          <w:rFonts w:asciiTheme="minorHAnsi" w:hAnsiTheme="minorHAnsi" w:cstheme="minorHAnsi"/>
        </w:rPr>
        <w:t xml:space="preserve"> do tłumaczenia na język angielski i implementacj</w:t>
      </w:r>
      <w:r w:rsidR="00872073">
        <w:rPr>
          <w:rFonts w:asciiTheme="minorHAnsi" w:hAnsiTheme="minorHAnsi" w:cstheme="minorHAnsi"/>
        </w:rPr>
        <w:t>i</w:t>
      </w:r>
      <w:r w:rsidR="00872073" w:rsidRPr="00872073">
        <w:rPr>
          <w:rFonts w:asciiTheme="minorHAnsi" w:hAnsiTheme="minorHAnsi" w:cstheme="minorHAnsi"/>
        </w:rPr>
        <w:t xml:space="preserve"> w języku angielskim na platformie zdalnego nauczania- </w:t>
      </w:r>
      <w:proofErr w:type="spellStart"/>
      <w:r w:rsidR="00872073" w:rsidRPr="00872073">
        <w:rPr>
          <w:rFonts w:asciiTheme="minorHAnsi" w:hAnsiTheme="minorHAnsi" w:cstheme="minorHAnsi"/>
        </w:rPr>
        <w:t>Moodle</w:t>
      </w:r>
      <w:proofErr w:type="spellEnd"/>
      <w:r w:rsidR="00872073" w:rsidRPr="00872073">
        <w:rPr>
          <w:rFonts w:asciiTheme="minorHAnsi" w:hAnsiTheme="minorHAnsi" w:cstheme="minorHAnsi"/>
        </w:rPr>
        <w:t xml:space="preserve">, procesu dydaktycznego w postaci </w:t>
      </w:r>
      <w:proofErr w:type="spellStart"/>
      <w:r w:rsidR="00872073" w:rsidRPr="00872073">
        <w:rPr>
          <w:rFonts w:asciiTheme="minorHAnsi" w:hAnsiTheme="minorHAnsi" w:cstheme="minorHAnsi"/>
        </w:rPr>
        <w:t>kontentów</w:t>
      </w:r>
      <w:proofErr w:type="spellEnd"/>
      <w:r w:rsidR="00872073" w:rsidRPr="00872073">
        <w:rPr>
          <w:rFonts w:asciiTheme="minorHAnsi" w:hAnsiTheme="minorHAnsi" w:cstheme="minorHAnsi"/>
        </w:rPr>
        <w:t xml:space="preserve"> e-learningowych do 7 kursów do przedmiotu Metodyka Pracy Projektowej, realizowanych  przez osoby dorosłe, do wykorzystania w formule online, w ramach projektu: „</w:t>
      </w:r>
      <w:proofErr w:type="spellStart"/>
      <w:r w:rsidR="00872073" w:rsidRPr="00872073">
        <w:rPr>
          <w:rFonts w:asciiTheme="minorHAnsi" w:hAnsiTheme="minorHAnsi" w:cstheme="minorHAnsi"/>
        </w:rPr>
        <w:t>Welcome</w:t>
      </w:r>
      <w:proofErr w:type="spellEnd"/>
      <w:r w:rsidR="00872073" w:rsidRPr="00872073">
        <w:rPr>
          <w:rFonts w:asciiTheme="minorHAnsi" w:hAnsiTheme="minorHAnsi" w:cstheme="minorHAnsi"/>
        </w:rPr>
        <w:t xml:space="preserve"> to Poland – WSB w Poznaniu – atrakcyjne miejsca pracy dla zagranicznej kadry akademickiej” (numer umowy PPI/WTP/2019/1/00044/U/00001)</w:t>
      </w:r>
      <w:r w:rsidR="00A05BF8" w:rsidRPr="00A05BF8">
        <w:rPr>
          <w:rFonts w:asciiTheme="minorHAnsi" w:eastAsia="Arial" w:hAnsiTheme="minorHAnsi" w:cstheme="minorHAnsi"/>
        </w:rPr>
        <w:t>w wymiarze 104h (16h – 6 kursów oraz 8h – 1 kurs)</w:t>
      </w:r>
      <w:r w:rsidR="00872073">
        <w:rPr>
          <w:rFonts w:asciiTheme="minorHAnsi" w:eastAsia="Arial" w:hAnsiTheme="minorHAnsi" w:cstheme="minorHAnsi"/>
        </w:rPr>
        <w:t>.</w:t>
      </w:r>
    </w:p>
    <w:p w14:paraId="3757BF4C" w14:textId="0D95662F" w:rsidR="00507BDB" w:rsidRPr="00507BDB" w:rsidRDefault="00507BDB" w:rsidP="00507BDB">
      <w:pPr>
        <w:numPr>
          <w:ilvl w:val="0"/>
          <w:numId w:val="9"/>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 xml:space="preserve">Po </w:t>
      </w:r>
      <w:r w:rsidR="00A05BF8">
        <w:rPr>
          <w:rFonts w:asciiTheme="minorHAnsi" w:eastAsia="Calibri" w:hAnsiTheme="minorHAnsi" w:cstheme="minorHAnsi"/>
        </w:rPr>
        <w:t>wdrożeniu</w:t>
      </w:r>
      <w:r w:rsidRPr="00507BDB">
        <w:rPr>
          <w:rFonts w:asciiTheme="minorHAnsi" w:eastAsia="Calibri" w:hAnsiTheme="minorHAnsi" w:cstheme="minorHAnsi"/>
        </w:rPr>
        <w:t xml:space="preserve"> każdego</w:t>
      </w:r>
      <w:r w:rsidR="00C754DD">
        <w:rPr>
          <w:rFonts w:asciiTheme="minorHAnsi" w:eastAsia="Calibri" w:hAnsiTheme="minorHAnsi" w:cstheme="minorHAnsi"/>
        </w:rPr>
        <w:t xml:space="preserve"> materiału</w:t>
      </w:r>
      <w:r w:rsidRPr="00507BDB">
        <w:rPr>
          <w:rFonts w:asciiTheme="minorHAnsi" w:eastAsia="Calibri" w:hAnsiTheme="minorHAnsi" w:cstheme="minorHAnsi"/>
        </w:rPr>
        <w:t>, wskazanego w specyfikacji technicznej do przedmiotu Umowy, stanowiącej załącznik nr 1 do niniejszej Umowy Zamawiający dokona odbioru tej części przedmiotu Umowy. Odbiór części przedmiotu Umowy będzie polegał na sporządzeniu, na piśmie pod rygorem nieważności protokołu zdawczo-odbiorczego, którego wzór stanowi Załącznik nr 3 Umowy, bez stwierdzenia przez Zamawiającego wad i usterek. W przypadku stwierdzenia wad, bądź usterek Zamawiający ma prawo odmówić podpisania protokołu zdawczo-odbiorczego.</w:t>
      </w:r>
    </w:p>
    <w:p w14:paraId="3757BF4D"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stwierdzenia w trakcie odbioru, że przedmiot umowy zawiera wady bądź usterki Wykonawca zobowiązany jest do ich naprawienia w ciągu 10 dni roboczych od dnia ich stwierdzenia.</w:t>
      </w:r>
    </w:p>
    <w:p w14:paraId="3757BF4E"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naprawienia wad i usterek, o których mowa w ust. 2 i 3 powyżej Zamawiający rozpoczyna procedurę ponownego odbioru zgodnie z ust. 3 i 4. </w:t>
      </w:r>
    </w:p>
    <w:p w14:paraId="3757BF4F"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Opracowanie ww. elementów nastąpi na podstawie treści i innych materiałów dydaktycznych dostarczonych przez Zamawiającego Wykonawcy.</w:t>
      </w:r>
    </w:p>
    <w:p w14:paraId="3757BF50"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Wykonawca jest zobowiązany do informowania Zamawiającego o stanie realizacji umowy oraz demonstrowania stanu realizacji w środowisku odbioru przedmiotu umowy na każde zapytanie Zamawiającego. </w:t>
      </w:r>
    </w:p>
    <w:p w14:paraId="3757BF51"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Każdy z </w:t>
      </w:r>
      <w:r w:rsidR="00C754DD">
        <w:rPr>
          <w:rFonts w:asciiTheme="minorHAnsi" w:eastAsia="Calibri" w:hAnsiTheme="minorHAnsi" w:cstheme="minorHAnsi"/>
        </w:rPr>
        <w:t>materiałów</w:t>
      </w:r>
      <w:r w:rsidRPr="00507BDB">
        <w:rPr>
          <w:rFonts w:asciiTheme="minorHAnsi" w:eastAsia="Calibri" w:hAnsiTheme="minorHAnsi" w:cstheme="minorHAnsi"/>
        </w:rPr>
        <w:t xml:space="preserve"> zostanie opracowany w formie e-learning na platformie zdalnego nauczania - </w:t>
      </w:r>
      <w:proofErr w:type="spellStart"/>
      <w:r w:rsidRPr="00507BDB">
        <w:rPr>
          <w:rFonts w:asciiTheme="minorHAnsi" w:eastAsia="Calibri" w:hAnsiTheme="minorHAnsi" w:cstheme="minorHAnsi"/>
        </w:rPr>
        <w:t>Moodle</w:t>
      </w:r>
      <w:proofErr w:type="spellEnd"/>
      <w:r w:rsidRPr="00507BDB">
        <w:rPr>
          <w:rFonts w:asciiTheme="minorHAnsi" w:eastAsia="Calibri" w:hAnsiTheme="minorHAnsi" w:cstheme="minorHAnsi"/>
        </w:rPr>
        <w:t xml:space="preserve"> w wersji 3.7+ powołanej do życia przez Wykonawcę w celu realizacji przedmiotu umowy. Dodatkowo kursy wraz ze wszystkimi edytowalnymi materiałami źródłowymi zasobów i aktywności zostaną przekazane Zamawiającemu. Wykonawca zapewni dostępność środowiska testowego na poziomie 95% (SLA 95%) w skali roku.</w:t>
      </w:r>
    </w:p>
    <w:p w14:paraId="3757BF52"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Wykonawca ponosi całkowitą i wyłączną odpowiedzialność za szkody wyrządzone Zamawiającemu lub osobom trzecim będące skutkiem nie zrealizowania umowy w terminie.</w:t>
      </w:r>
    </w:p>
    <w:p w14:paraId="3757BF53" w14:textId="77777777" w:rsidR="00507BDB" w:rsidRPr="00507BDB" w:rsidRDefault="00507BDB" w:rsidP="00507BDB">
      <w:pPr>
        <w:numPr>
          <w:ilvl w:val="0"/>
          <w:numId w:val="9"/>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lastRenderedPageBreak/>
        <w:t>Wykonawca jest zobowiązany do realizacji Umowy zgodnie ze specyfikacją techniczną, stanowiącą załącznik nr 1 umowy i stosowania się w trakcie jej realizacji do wszelkich zaleceń Zamawiającego.</w:t>
      </w:r>
    </w:p>
    <w:p w14:paraId="3757BF54" w14:textId="77777777" w:rsidR="00507BDB" w:rsidRPr="00507BDB" w:rsidRDefault="00507BDB" w:rsidP="00507BDB">
      <w:pPr>
        <w:rPr>
          <w:rFonts w:asciiTheme="minorHAnsi" w:eastAsia="Calibri" w:hAnsiTheme="minorHAnsi" w:cstheme="minorHAnsi"/>
          <w:b/>
        </w:rPr>
      </w:pPr>
    </w:p>
    <w:p w14:paraId="3757BF5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3</w:t>
      </w:r>
    </w:p>
    <w:p w14:paraId="3757BF56" w14:textId="1F47DF14"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Realizacja przedmiotu umowy, o którym mowa w § 2 ust. 1 nastąpi w </w:t>
      </w:r>
      <w:r w:rsidRPr="007309B5">
        <w:rPr>
          <w:rFonts w:asciiTheme="minorHAnsi" w:eastAsia="Calibri" w:hAnsiTheme="minorHAnsi" w:cstheme="minorHAnsi"/>
        </w:rPr>
        <w:t xml:space="preserve">okresie </w:t>
      </w:r>
      <w:r w:rsidR="007309B5" w:rsidRPr="007309B5">
        <w:rPr>
          <w:rFonts w:asciiTheme="minorHAnsi" w:eastAsia="Calibri" w:hAnsiTheme="minorHAnsi" w:cstheme="minorHAnsi"/>
        </w:rPr>
        <w:t>4 maja 2021</w:t>
      </w:r>
      <w:r w:rsidRPr="007309B5">
        <w:rPr>
          <w:rFonts w:asciiTheme="minorHAnsi" w:eastAsia="Calibri" w:hAnsiTheme="minorHAnsi" w:cstheme="minorHAnsi"/>
        </w:rPr>
        <w:t xml:space="preserve"> roku</w:t>
      </w:r>
      <w:r w:rsidRPr="003D1939">
        <w:rPr>
          <w:rFonts w:asciiTheme="minorHAnsi" w:eastAsia="Calibri" w:hAnsiTheme="minorHAnsi" w:cstheme="minorHAnsi"/>
        </w:rPr>
        <w:t xml:space="preserve"> </w:t>
      </w:r>
      <w:r w:rsidRPr="00507BDB">
        <w:rPr>
          <w:rFonts w:asciiTheme="minorHAnsi" w:eastAsia="Calibri" w:hAnsiTheme="minorHAnsi" w:cstheme="minorHAnsi"/>
        </w:rPr>
        <w:t xml:space="preserve">– </w:t>
      </w:r>
      <w:r w:rsidR="00666154">
        <w:rPr>
          <w:rFonts w:asciiTheme="minorHAnsi" w:eastAsia="Calibri" w:hAnsiTheme="minorHAnsi" w:cstheme="minorHAnsi"/>
        </w:rPr>
        <w:t>15</w:t>
      </w:r>
      <w:r w:rsidRPr="00507BDB">
        <w:rPr>
          <w:rFonts w:asciiTheme="minorHAnsi" w:eastAsia="Calibri" w:hAnsiTheme="minorHAnsi" w:cstheme="minorHAnsi"/>
        </w:rPr>
        <w:t xml:space="preserve"> </w:t>
      </w:r>
      <w:r w:rsidR="00666154">
        <w:rPr>
          <w:rFonts w:asciiTheme="minorHAnsi" w:eastAsia="Calibri" w:hAnsiTheme="minorHAnsi" w:cstheme="minorHAnsi"/>
        </w:rPr>
        <w:t>września</w:t>
      </w:r>
      <w:r w:rsidR="00C754DD">
        <w:rPr>
          <w:rFonts w:asciiTheme="minorHAnsi" w:eastAsia="Calibri" w:hAnsiTheme="minorHAnsi" w:cstheme="minorHAnsi"/>
        </w:rPr>
        <w:t xml:space="preserve"> 202</w:t>
      </w:r>
      <w:r w:rsidR="00666154">
        <w:rPr>
          <w:rFonts w:asciiTheme="minorHAnsi" w:eastAsia="Calibri" w:hAnsiTheme="minorHAnsi" w:cstheme="minorHAnsi"/>
        </w:rPr>
        <w:t>1</w:t>
      </w:r>
      <w:r w:rsidRPr="00507BDB">
        <w:rPr>
          <w:rFonts w:asciiTheme="minorHAnsi" w:eastAsia="Calibri" w:hAnsiTheme="minorHAnsi" w:cstheme="minorHAnsi"/>
        </w:rPr>
        <w:t xml:space="preserve"> roku. Ramowy harmonogram przygotowania poszczególnych </w:t>
      </w:r>
      <w:r w:rsidR="00C754DD">
        <w:rPr>
          <w:rFonts w:asciiTheme="minorHAnsi" w:eastAsia="Calibri" w:hAnsiTheme="minorHAnsi" w:cstheme="minorHAnsi"/>
        </w:rPr>
        <w:t xml:space="preserve">materiałów </w:t>
      </w:r>
      <w:r w:rsidRPr="00507BDB">
        <w:rPr>
          <w:rFonts w:asciiTheme="minorHAnsi" w:eastAsia="Calibri" w:hAnsiTheme="minorHAnsi" w:cstheme="minorHAnsi"/>
        </w:rPr>
        <w:t xml:space="preserve">do stanowi załącznik nr 2 do niniejszej umowy. Szczegóły harmonogramu wykonania poszczególnych </w:t>
      </w:r>
      <w:r w:rsidR="00C754DD">
        <w:rPr>
          <w:rFonts w:asciiTheme="minorHAnsi" w:eastAsia="Calibri" w:hAnsiTheme="minorHAnsi" w:cstheme="minorHAnsi"/>
        </w:rPr>
        <w:t xml:space="preserve">materiałów </w:t>
      </w:r>
      <w:r w:rsidRPr="00507BDB">
        <w:rPr>
          <w:rFonts w:asciiTheme="minorHAnsi" w:eastAsia="Calibri" w:hAnsiTheme="minorHAnsi" w:cstheme="minorHAnsi"/>
        </w:rPr>
        <w:t>będą ustalane pomiędzy stronami każdorazowo przed przystąpieniem do produkcji i implementacji danego przedmiotu.</w:t>
      </w:r>
    </w:p>
    <w:p w14:paraId="3757BF57" w14:textId="5DF8E8BB" w:rsidR="00507BDB" w:rsidRPr="007309B5"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Niezależnie od późniejszych ustaleń między stronami realizacja przedmiotu Umowy musi zostać ukończona do dnia</w:t>
      </w:r>
      <w:r w:rsidRPr="00507BDB">
        <w:rPr>
          <w:rFonts w:asciiTheme="minorHAnsi" w:eastAsia="Calibri" w:hAnsiTheme="minorHAnsi" w:cstheme="minorHAnsi"/>
          <w:b/>
        </w:rPr>
        <w:t xml:space="preserve"> </w:t>
      </w:r>
      <w:r w:rsidR="007309B5" w:rsidRPr="007309B5">
        <w:rPr>
          <w:rFonts w:asciiTheme="minorHAnsi" w:eastAsia="Calibri" w:hAnsiTheme="minorHAnsi" w:cstheme="minorHAnsi"/>
          <w:b/>
        </w:rPr>
        <w:t>15</w:t>
      </w:r>
      <w:r w:rsidRPr="007309B5">
        <w:rPr>
          <w:rFonts w:asciiTheme="minorHAnsi" w:eastAsia="Calibri" w:hAnsiTheme="minorHAnsi" w:cstheme="minorHAnsi"/>
          <w:b/>
        </w:rPr>
        <w:t xml:space="preserve"> </w:t>
      </w:r>
      <w:r w:rsidR="007309B5" w:rsidRPr="007309B5">
        <w:rPr>
          <w:rFonts w:asciiTheme="minorHAnsi" w:eastAsia="Calibri" w:hAnsiTheme="minorHAnsi" w:cstheme="minorHAnsi"/>
          <w:b/>
        </w:rPr>
        <w:t>września</w:t>
      </w:r>
      <w:r w:rsidR="00C754DD" w:rsidRPr="007309B5">
        <w:rPr>
          <w:rFonts w:asciiTheme="minorHAnsi" w:eastAsia="Calibri" w:hAnsiTheme="minorHAnsi" w:cstheme="minorHAnsi"/>
          <w:b/>
        </w:rPr>
        <w:t xml:space="preserve"> 202</w:t>
      </w:r>
      <w:r w:rsidR="007309B5" w:rsidRPr="007309B5">
        <w:rPr>
          <w:rFonts w:asciiTheme="minorHAnsi" w:eastAsia="Calibri" w:hAnsiTheme="minorHAnsi" w:cstheme="minorHAnsi"/>
          <w:b/>
        </w:rPr>
        <w:t>1</w:t>
      </w:r>
      <w:r w:rsidR="00C754DD" w:rsidRPr="007309B5">
        <w:rPr>
          <w:rFonts w:asciiTheme="minorHAnsi" w:eastAsia="Calibri" w:hAnsiTheme="minorHAnsi" w:cstheme="minorHAnsi"/>
          <w:b/>
        </w:rPr>
        <w:t xml:space="preserve"> </w:t>
      </w:r>
      <w:r w:rsidRPr="007309B5">
        <w:rPr>
          <w:rFonts w:asciiTheme="minorHAnsi" w:eastAsia="Calibri" w:hAnsiTheme="minorHAnsi" w:cstheme="minorHAnsi"/>
          <w:b/>
        </w:rPr>
        <w:t>roku.</w:t>
      </w:r>
    </w:p>
    <w:p w14:paraId="3757BF58" w14:textId="77777777" w:rsidR="00507BDB" w:rsidRPr="00507BDB" w:rsidRDefault="00507BDB" w:rsidP="00507BDB">
      <w:pPr>
        <w:numPr>
          <w:ilvl w:val="0"/>
          <w:numId w:val="6"/>
        </w:numPr>
        <w:pBdr>
          <w:top w:val="nil"/>
          <w:left w:val="nil"/>
          <w:bottom w:val="nil"/>
          <w:right w:val="nil"/>
          <w:between w:val="nil"/>
        </w:pBdr>
        <w:ind w:left="357" w:hanging="357"/>
        <w:jc w:val="both"/>
        <w:rPr>
          <w:rFonts w:asciiTheme="minorHAnsi" w:eastAsia="Calibri" w:hAnsiTheme="minorHAnsi" w:cstheme="minorHAnsi"/>
        </w:rPr>
      </w:pPr>
      <w:r w:rsidRPr="00507BDB">
        <w:rPr>
          <w:rFonts w:asciiTheme="minorHAnsi" w:eastAsia="Calibri" w:hAnsiTheme="minorHAnsi" w:cstheme="minorHAnsi"/>
        </w:rPr>
        <w:t xml:space="preserve">Przesunięcie końcowej daty realizacji robót jest niemożliwe ze względu na </w:t>
      </w:r>
      <w:r w:rsidR="00C754DD">
        <w:rPr>
          <w:rFonts w:asciiTheme="minorHAnsi" w:eastAsia="Calibri" w:hAnsiTheme="minorHAnsi" w:cstheme="minorHAnsi"/>
        </w:rPr>
        <w:t>zakończenie projektu</w:t>
      </w:r>
      <w:r w:rsidRPr="00507BDB">
        <w:rPr>
          <w:rFonts w:asciiTheme="minorHAnsi" w:eastAsia="Calibri" w:hAnsiTheme="minorHAnsi" w:cstheme="minorHAnsi"/>
        </w:rPr>
        <w:t>.</w:t>
      </w:r>
    </w:p>
    <w:p w14:paraId="3757BF59" w14:textId="77777777" w:rsidR="00507BDB" w:rsidRPr="00507BDB" w:rsidRDefault="00507BDB" w:rsidP="00507BDB">
      <w:pPr>
        <w:pBdr>
          <w:top w:val="nil"/>
          <w:left w:val="nil"/>
          <w:bottom w:val="nil"/>
          <w:right w:val="nil"/>
          <w:between w:val="nil"/>
        </w:pBdr>
        <w:ind w:left="357"/>
        <w:jc w:val="both"/>
        <w:rPr>
          <w:rFonts w:asciiTheme="minorHAnsi" w:eastAsia="Calibri" w:hAnsiTheme="minorHAnsi" w:cstheme="minorHAnsi"/>
        </w:rPr>
      </w:pPr>
    </w:p>
    <w:p w14:paraId="3757BF5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4</w:t>
      </w:r>
    </w:p>
    <w:p w14:paraId="3757BF5B"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za terminowe wykonanie przedmiotu umowy, o jakim mowa w §2 wynosi</w:t>
      </w:r>
      <w:r w:rsidRPr="00507BDB">
        <w:rPr>
          <w:rFonts w:asciiTheme="minorHAnsi" w:eastAsia="Calibri" w:hAnsiTheme="minorHAnsi" w:cstheme="minorHAnsi"/>
          <w:b/>
        </w:rPr>
        <w:t xml:space="preserve"> …..… </w:t>
      </w:r>
      <w:r w:rsidRPr="00507BDB">
        <w:rPr>
          <w:rFonts w:asciiTheme="minorHAnsi" w:eastAsia="Calibri" w:hAnsiTheme="minorHAnsi" w:cstheme="minorHAnsi"/>
        </w:rPr>
        <w:t>zł.</w:t>
      </w:r>
      <w:r w:rsidRPr="00507BDB">
        <w:rPr>
          <w:rFonts w:asciiTheme="minorHAnsi" w:eastAsia="Calibri" w:hAnsiTheme="minorHAnsi" w:cstheme="minorHAnsi"/>
          <w:b/>
        </w:rPr>
        <w:t xml:space="preserve"> </w:t>
      </w:r>
      <w:r w:rsidRPr="00507BDB">
        <w:rPr>
          <w:rFonts w:asciiTheme="minorHAnsi" w:eastAsia="Calibri" w:hAnsiTheme="minorHAnsi" w:cstheme="minorHAnsi"/>
        </w:rPr>
        <w:t>(słownie: ……………………………………………………………… 0/100) brutto.</w:t>
      </w:r>
    </w:p>
    <w:p w14:paraId="3757BF5C"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Wynagrodzenie Wykonawcy, o którym mowa w ust. 1 ma charakter kompleksowy i obejmuje całość wynagrodzenia należnego Wykonawcy za prawidłowe wykonanie niniejszej Umowy, w tym w szczególności należność za:</w:t>
      </w:r>
    </w:p>
    <w:p w14:paraId="3757BF5D"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wykonanie przedmiotu umowy;</w:t>
      </w:r>
    </w:p>
    <w:p w14:paraId="3757BF5E"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przeniesienie praw objętych niniejszą umową na wszelkich określonych umową polach eksploatacji, w tym należność za przeniesienie autorskich praw majątkowych,</w:t>
      </w:r>
    </w:p>
    <w:p w14:paraId="3757BF5F" w14:textId="663DCEEF" w:rsidR="00507BDB" w:rsidRPr="00C754DD"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C754DD">
        <w:rPr>
          <w:rFonts w:asciiTheme="minorHAnsi" w:eastAsia="Calibri" w:hAnsiTheme="minorHAnsi" w:cstheme="minorHAnsi"/>
        </w:rPr>
        <w:t xml:space="preserve">płatność za wykonane Zamówienie zostanie podzielona na części odpowiadającym </w:t>
      </w:r>
      <w:r w:rsidR="007309B5">
        <w:rPr>
          <w:rFonts w:asciiTheme="minorHAnsi" w:eastAsia="Calibri" w:hAnsiTheme="minorHAnsi" w:cstheme="minorHAnsi"/>
        </w:rPr>
        <w:t>wdrożeniu</w:t>
      </w:r>
      <w:r w:rsidRPr="00C754DD">
        <w:rPr>
          <w:rFonts w:asciiTheme="minorHAnsi" w:eastAsia="Calibri" w:hAnsiTheme="minorHAnsi" w:cstheme="minorHAnsi"/>
        </w:rPr>
        <w:t xml:space="preserve"> pojedynczych kursów do celów realizacji procesu dydaktycznego w formule on-line. Płatność za </w:t>
      </w:r>
      <w:r w:rsidR="007309B5">
        <w:rPr>
          <w:rFonts w:asciiTheme="minorHAnsi" w:eastAsia="Calibri" w:hAnsiTheme="minorHAnsi" w:cstheme="minorHAnsi"/>
        </w:rPr>
        <w:t>wdrożenie</w:t>
      </w:r>
      <w:r w:rsidRPr="00C754DD">
        <w:rPr>
          <w:rFonts w:asciiTheme="minorHAnsi" w:eastAsia="Calibri" w:hAnsiTheme="minorHAnsi" w:cstheme="minorHAnsi"/>
        </w:rPr>
        <w:t xml:space="preserve"> każdego z przedmiotów będzie następowała po podpisaniu przez Zamawiającego i Wykonawcę protokołu zdawczo – odbiorczego,</w:t>
      </w:r>
    </w:p>
    <w:p w14:paraId="3757BF60" w14:textId="77777777" w:rsidR="00507BDB" w:rsidRPr="00507BDB" w:rsidRDefault="00507BDB" w:rsidP="00507BDB">
      <w:pPr>
        <w:numPr>
          <w:ilvl w:val="0"/>
          <w:numId w:val="15"/>
        </w:numPr>
        <w:pBdr>
          <w:top w:val="nil"/>
          <w:left w:val="nil"/>
          <w:bottom w:val="nil"/>
          <w:right w:val="nil"/>
          <w:between w:val="nil"/>
        </w:pBdr>
        <w:jc w:val="both"/>
        <w:rPr>
          <w:rFonts w:asciiTheme="minorHAnsi" w:hAnsiTheme="minorHAnsi" w:cstheme="minorHAnsi"/>
        </w:rPr>
      </w:pPr>
      <w:r w:rsidRPr="00507BDB">
        <w:rPr>
          <w:rFonts w:asciiTheme="minorHAnsi" w:eastAsia="Calibri" w:hAnsiTheme="minorHAnsi" w:cstheme="minorHAnsi"/>
        </w:rPr>
        <w:t>protokół zdawczo - odbiorczy jest dokumentem potwierdzającym, że Wykonawca przygotował kolejne części przedmiotu Umowy zgodnie z jej założeniami i polecaniami Zamawiającego a Zamawiający przyjmuje tak przygotowany przedmiot Umowy gotowy do wdrożenia do celów realizacji procesu dydaktycznego w formule on-line.</w:t>
      </w:r>
    </w:p>
    <w:p w14:paraId="3757BF61"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Wypłata wynagrodzenia, o którym mowa w ust.1 będzie następowała przelewem na wskazany przez Wykonawcę rachunek bankowy, na podstawie wystawionej faktury VAT, w terminie do 14 dni od daty otrzymania prawidłowo wystawionej zaakceptowanej przez Zlecającego faktury VAT. Celem uniknięcia wątpliwości Strony zgodnie postanawiają, iż w przypadku nieprawidłowego wystawienia faktury przez Wykonawcę Zamawiającemu będzie przysługiwać uprawnienie do żądania wystawienia prawidłowej faktury. W takim wypadku termin do wypłaty wynagrodzenia, o którym mowa w niniejszym punkcie będzie liczony od dnia otrzymania ponownej faktury VAT.</w:t>
      </w:r>
    </w:p>
    <w:p w14:paraId="3757BF62"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 xml:space="preserve">Wypłata wynagrodzenia, o którym mowa w ust 1. będzie następowała etapami, o których mowa w </w:t>
      </w:r>
      <w:r w:rsidRPr="00507BDB">
        <w:rPr>
          <w:rFonts w:asciiTheme="minorHAnsi" w:eastAsia="Calibri" w:hAnsiTheme="minorHAnsi" w:cstheme="minorHAnsi"/>
          <w:b/>
        </w:rPr>
        <w:t xml:space="preserve">§ 2 </w:t>
      </w:r>
      <w:r w:rsidRPr="00507BDB">
        <w:rPr>
          <w:rFonts w:asciiTheme="minorHAnsi" w:eastAsia="Calibri" w:hAnsiTheme="minorHAnsi" w:cstheme="minorHAnsi"/>
        </w:rPr>
        <w:t xml:space="preserve">ust.2. Kwota wynagrodzenia za realizację każdego etapu będzie wyznaczana wg zasady: kwota brutto za </w:t>
      </w:r>
      <w:r w:rsidR="00C754DD">
        <w:rPr>
          <w:rFonts w:asciiTheme="minorHAnsi" w:eastAsia="Calibri" w:hAnsiTheme="minorHAnsi" w:cstheme="minorHAnsi"/>
        </w:rPr>
        <w:t>przygotowany materiał e-learningowy do każdego kursu</w:t>
      </w:r>
      <w:r w:rsidRPr="00507BDB">
        <w:rPr>
          <w:rFonts w:asciiTheme="minorHAnsi" w:eastAsia="Calibri" w:hAnsiTheme="minorHAnsi" w:cstheme="minorHAnsi"/>
        </w:rPr>
        <w:t>.</w:t>
      </w:r>
    </w:p>
    <w:p w14:paraId="3757BF63" w14:textId="77777777" w:rsidR="00507BDB" w:rsidRPr="00507BDB" w:rsidRDefault="00507BDB" w:rsidP="00507BDB">
      <w:pPr>
        <w:numPr>
          <w:ilvl w:val="0"/>
          <w:numId w:val="4"/>
        </w:numPr>
        <w:pBdr>
          <w:top w:val="nil"/>
          <w:left w:val="nil"/>
          <w:bottom w:val="nil"/>
          <w:right w:val="nil"/>
          <w:between w:val="nil"/>
        </w:pBdr>
        <w:ind w:left="360"/>
        <w:jc w:val="both"/>
        <w:rPr>
          <w:rFonts w:asciiTheme="minorHAnsi" w:hAnsiTheme="minorHAnsi" w:cstheme="minorHAnsi"/>
        </w:rPr>
      </w:pPr>
      <w:r w:rsidRPr="00507BDB">
        <w:rPr>
          <w:rFonts w:asciiTheme="minorHAnsi" w:eastAsia="Calibri" w:hAnsiTheme="minorHAnsi" w:cstheme="minorHAnsi"/>
        </w:rPr>
        <w:t>Wykonawca ponosi względem Zamawiającego odpowiedzialność z tytułu niewykonania lub nienależytego wykonania zobowiązań zawartych w niniejszej Umowie i w takim przypadku Zamawiający ma prawo do niewypłacenia wynagrodzenia Wykonawcy.</w:t>
      </w:r>
    </w:p>
    <w:p w14:paraId="3757BF64" w14:textId="77777777" w:rsidR="00507BDB" w:rsidRPr="00507BDB" w:rsidRDefault="00507BDB" w:rsidP="00507BDB">
      <w:pPr>
        <w:pBdr>
          <w:top w:val="nil"/>
          <w:left w:val="nil"/>
          <w:bottom w:val="nil"/>
          <w:right w:val="nil"/>
          <w:between w:val="nil"/>
        </w:pBdr>
        <w:ind w:left="-15"/>
        <w:jc w:val="both"/>
        <w:rPr>
          <w:rFonts w:asciiTheme="minorHAnsi" w:eastAsia="Calibri" w:hAnsiTheme="minorHAnsi" w:cstheme="minorHAnsi"/>
        </w:rPr>
      </w:pPr>
    </w:p>
    <w:p w14:paraId="3757BF65"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5</w:t>
      </w:r>
    </w:p>
    <w:p w14:paraId="3757BF66" w14:textId="1D00302D" w:rsidR="00507BDB" w:rsidRPr="00507BDB" w:rsidRDefault="00507BDB" w:rsidP="00507BDB">
      <w:pPr>
        <w:numPr>
          <w:ilvl w:val="0"/>
          <w:numId w:val="2"/>
        </w:numPr>
        <w:pBdr>
          <w:top w:val="nil"/>
          <w:left w:val="nil"/>
          <w:bottom w:val="nil"/>
          <w:right w:val="nil"/>
          <w:between w:val="nil"/>
        </w:pBdr>
        <w:ind w:left="284"/>
        <w:jc w:val="both"/>
        <w:rPr>
          <w:rFonts w:asciiTheme="minorHAnsi" w:eastAsia="Calibri" w:hAnsiTheme="minorHAnsi" w:cstheme="minorHAnsi"/>
        </w:rPr>
      </w:pPr>
      <w:r w:rsidRPr="00507BDB">
        <w:rPr>
          <w:rFonts w:asciiTheme="minorHAnsi" w:eastAsia="Calibri" w:hAnsiTheme="minorHAnsi" w:cstheme="minorHAnsi"/>
        </w:rPr>
        <w:t xml:space="preserve">Wykonawca z chwilą przyjęcia przedmiotu umowy i zapłaty wynagrodzenia, o którym mowa </w:t>
      </w:r>
      <w:r w:rsidRPr="00507BDB">
        <w:rPr>
          <w:rFonts w:asciiTheme="minorHAnsi" w:eastAsia="Calibri" w:hAnsiTheme="minorHAnsi" w:cstheme="minorHAnsi"/>
        </w:rPr>
        <w:br/>
        <w:t>w § 4 powyżej przenosi na Zamawiającego całość majątkowych praw autorskich do implementowanych kursów do realizacji procesu dydaktycznego, zwanego w dalszej części Umowy pojedynczo Utworem, a łącznie Utworami na wszelkich znanych polach eksploatacji wskazanych w przepisie art. 50 ustawy o prawie autorskim i prawach pokrewnych z 04.02.1994 (tekst jednolity Dz. U. z 2006 r., nr 90, poz. 631 ze zmianami):</w:t>
      </w:r>
    </w:p>
    <w:p w14:paraId="3757BF67"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bezwarunkowo i niezwłocznie;</w:t>
      </w:r>
    </w:p>
    <w:p w14:paraId="3757BF68"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ze skutkiem rozporządzającym z chwilą faktycznego przyjęcia Utworów w całości lub w części przez Zamawiającego;</w:t>
      </w:r>
    </w:p>
    <w:p w14:paraId="3757BF69" w14:textId="77777777" w:rsidR="00507BDB" w:rsidRPr="00507BDB" w:rsidRDefault="00507BDB" w:rsidP="00507BDB">
      <w:pPr>
        <w:numPr>
          <w:ilvl w:val="0"/>
          <w:numId w:val="16"/>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do nieograniczonego w czasie i w miejscu korzystania i rozporządzania przez Zamawiającego, w kraju i za granicą, w tym na wszelkich polach eksploatacji znanych w dniu zawierania Umowy, w tym w szczególności w zakresie:</w:t>
      </w:r>
    </w:p>
    <w:p w14:paraId="3757BF6A"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wyłącznego używania i wykorzystania Utworów we wszelkiej działalności, w tym zakresie prowadzonych inwestycji, działalności promocyjnej, reklamowej, marketingowej, informacyjnej i usługowej;</w:t>
      </w:r>
    </w:p>
    <w:p w14:paraId="3757BF6B"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utrwalania na wszelkich przedmiotach fizycznych, na których możliwe jest zapisanie Utworu i z którego możliwe jest późniejsze jej odczytanie, w szczególności na papierze, na nośnikach elektronicznych;</w:t>
      </w:r>
    </w:p>
    <w:p w14:paraId="3757BF6C"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wytwarzania, utrwalania i zwielokrotniania egzemplarzy Utworu wszelkimi technikami, w tym techniką drukarską, reprograficzną, zapisu magnetycznego oraz techniką cyfrową, w szczególności ich zwielokrotniania poprzez dokonywanie zapisów na wszelkich nośnikach, bez względu na format pliku;</w:t>
      </w:r>
    </w:p>
    <w:p w14:paraId="3757BF6D" w14:textId="77777777" w:rsidR="00507BDB" w:rsidRPr="00507BDB" w:rsidRDefault="00507BDB" w:rsidP="00507BDB">
      <w:pPr>
        <w:numPr>
          <w:ilvl w:val="1"/>
          <w:numId w:val="10"/>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publicznego wykonywania, wystawiania i wyświetlania Utworu w tym publicznego udostępniania Utworu w taki sposób, aby każdy mógł mieć do nich dostęp w miejscu i czasie przez siebie wybranym;</w:t>
      </w:r>
    </w:p>
    <w:p w14:paraId="3757BF6E"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nadawania za pomocą wizji przewodowej, bezprzewodowej oraz za pośrednictwem satelity;</w:t>
      </w:r>
    </w:p>
    <w:p w14:paraId="3757BF6F"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wprowadzania do obrotu;</w:t>
      </w:r>
    </w:p>
    <w:p w14:paraId="3757BF70"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wydawania i rozpowszechniania materiałów reklamowych;</w:t>
      </w:r>
    </w:p>
    <w:p w14:paraId="3757BF71"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wprowadzania do pamięci komputera i umieszczania w sieci Internet oraz w sieciach wewnętrznych typu Intranet;</w:t>
      </w:r>
    </w:p>
    <w:p w14:paraId="3757BF72"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odtwarzania i reemitowania;</w:t>
      </w:r>
    </w:p>
    <w:p w14:paraId="3757BF73"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rozpowszechniania, w tym użyczenia lub najmu oryginałów oraz innych egzemplarzy Utworów; bez konieczności uzyskiwania zgód i zezwoleń,</w:t>
      </w:r>
    </w:p>
    <w:p w14:paraId="3757BF74" w14:textId="77777777" w:rsidR="00507BDB" w:rsidRPr="00507BDB" w:rsidRDefault="00507BDB" w:rsidP="00507BDB">
      <w:pPr>
        <w:numPr>
          <w:ilvl w:val="1"/>
          <w:numId w:val="13"/>
        </w:numPr>
        <w:pBdr>
          <w:top w:val="nil"/>
          <w:left w:val="nil"/>
          <w:bottom w:val="nil"/>
          <w:right w:val="nil"/>
          <w:between w:val="nil"/>
        </w:pBdr>
        <w:ind w:left="1037" w:hanging="357"/>
        <w:jc w:val="both"/>
        <w:rPr>
          <w:rFonts w:asciiTheme="minorHAnsi" w:hAnsiTheme="minorHAnsi" w:cstheme="minorHAnsi"/>
        </w:rPr>
      </w:pPr>
      <w:r w:rsidRPr="00507BDB">
        <w:rPr>
          <w:rFonts w:asciiTheme="minorHAnsi" w:eastAsia="Calibri" w:hAnsiTheme="minorHAnsi" w:cstheme="minorHAnsi"/>
        </w:rPr>
        <w:t>przystosowywania lub jakichkolwiek innych zmian w Utworze bez konieczności uzyskiwania jakichkolwiek zgód i zezwoleń, według własnego uznania, bez żadnych ograniczeń.</w:t>
      </w:r>
    </w:p>
    <w:p w14:paraId="3757BF75" w14:textId="77777777" w:rsidR="00507BDB" w:rsidRPr="00507BDB" w:rsidRDefault="00507BDB" w:rsidP="00507BDB">
      <w:pPr>
        <w:numPr>
          <w:ilvl w:val="0"/>
          <w:numId w:val="17"/>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wypadku ujawnienia nowego pola eksploatacji mającego znaczenie dla Zamawiającego, Strony zmienią niniejszą Umowę, dodając postanowienie, na mocy którego Wykonawca przeniesie na Zamawiającego prawa do tego pola eksploatacji za kwotę 0,00 (słownie: zero złotych).</w:t>
      </w:r>
    </w:p>
    <w:p w14:paraId="3757BF76"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przyjęcia przedmiotu umowy i zapłaty wynagrodzenia, o którym mowa w § 4, Wykonawca przenosi na Zamawiającego także wszelkie prawa do wykorzystanych w utworze wytworów niematerialnych nie stanowiących utworów w rozumieniu ustawy o prawie autorskim i prawach pokrewnych, a chronionych innymi przepisami, w szczególności kodeksu cywilnego i ustawy o zwalczaniu nieuczciwej konkurencji;</w:t>
      </w:r>
    </w:p>
    <w:p w14:paraId="3757BF77" w14:textId="77777777" w:rsidR="00507BDB" w:rsidRPr="00507BDB" w:rsidRDefault="00507BDB" w:rsidP="00507BDB">
      <w:pPr>
        <w:numPr>
          <w:ilvl w:val="0"/>
          <w:numId w:val="2"/>
        </w:numPr>
        <w:pBdr>
          <w:top w:val="nil"/>
          <w:left w:val="nil"/>
          <w:bottom w:val="nil"/>
          <w:right w:val="nil"/>
          <w:between w:val="nil"/>
        </w:pBdr>
        <w:ind w:left="426"/>
        <w:jc w:val="both"/>
        <w:rPr>
          <w:rFonts w:asciiTheme="minorHAnsi" w:eastAsia="Calibri" w:hAnsiTheme="minorHAnsi" w:cstheme="minorHAnsi"/>
        </w:rPr>
      </w:pPr>
      <w:r w:rsidRPr="00507BDB">
        <w:rPr>
          <w:rFonts w:asciiTheme="minorHAnsi" w:eastAsia="Calibri" w:hAnsiTheme="minorHAnsi" w:cstheme="minorHAnsi"/>
        </w:rPr>
        <w:t>Z chwilą przejęcia przedmiotu umowy i zapłaty wynagrodzenia prawo własności oryginalnych egzemplarzy utworu staje się własnością Zamawiającego.</w:t>
      </w:r>
    </w:p>
    <w:p w14:paraId="3757BF78" w14:textId="77777777" w:rsidR="00507BDB" w:rsidRPr="00507BDB" w:rsidRDefault="00507BDB" w:rsidP="00507BDB">
      <w:pPr>
        <w:pBdr>
          <w:top w:val="nil"/>
          <w:left w:val="nil"/>
          <w:bottom w:val="nil"/>
          <w:right w:val="nil"/>
          <w:between w:val="nil"/>
        </w:pBdr>
        <w:tabs>
          <w:tab w:val="left" w:pos="720"/>
        </w:tabs>
        <w:rPr>
          <w:rFonts w:asciiTheme="minorHAnsi" w:eastAsia="Calibri" w:hAnsiTheme="minorHAnsi" w:cstheme="minorHAnsi"/>
        </w:rPr>
      </w:pPr>
    </w:p>
    <w:p w14:paraId="3757BF79" w14:textId="77777777" w:rsidR="00507BDB" w:rsidRPr="00507BDB" w:rsidRDefault="00507BDB" w:rsidP="00507BDB">
      <w:pPr>
        <w:pBdr>
          <w:top w:val="nil"/>
          <w:left w:val="nil"/>
          <w:bottom w:val="nil"/>
          <w:right w:val="nil"/>
          <w:between w:val="nil"/>
        </w:pBdr>
        <w:tabs>
          <w:tab w:val="left" w:pos="720"/>
        </w:tabs>
        <w:jc w:val="center"/>
        <w:rPr>
          <w:rFonts w:asciiTheme="minorHAnsi" w:eastAsia="Calibri" w:hAnsiTheme="minorHAnsi" w:cstheme="minorHAnsi"/>
        </w:rPr>
      </w:pPr>
      <w:r w:rsidRPr="00507BDB">
        <w:rPr>
          <w:rFonts w:asciiTheme="minorHAnsi" w:eastAsia="Calibri" w:hAnsiTheme="minorHAnsi" w:cstheme="minorHAnsi"/>
          <w:b/>
        </w:rPr>
        <w:t>§ 6</w:t>
      </w:r>
    </w:p>
    <w:p w14:paraId="3757BF7A"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Wykonawca oświadcza, że:</w:t>
      </w:r>
    </w:p>
    <w:p w14:paraId="3757BF7B"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niezbędną wiedzę i doświadczenie oraz dysponuje potencjałem technicznym i zespołami zdolnymi do wykonania przedmiotu umowy,</w:t>
      </w:r>
    </w:p>
    <w:p w14:paraId="3757BF7C"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Tahoma" w:hAnsiTheme="minorHAnsi" w:cstheme="minorHAnsi"/>
        </w:rPr>
        <w:t>jest podmiotem wyspecjalizowanym w prowadzeniu działalności gospodarczej, która obejmuje przedmiot niniejszej Umowy</w:t>
      </w:r>
    </w:p>
    <w:p w14:paraId="3757BF7D"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posiada lub dysponuje podwykonawcami posiadającymi - umiejętności oraz wszelkie zezwolenia, koncesje, licencje wymagane obowiązującymi przepisami prawa do wykonywania usług wskazanych w Umowie oraz posiada odpowiednie środki, materiały, sprzęt oraz dysponuje odpowiednio wykwalifikowanym i doświadczonym zespołem osób w celu zapewnienia świadczenia usług z najwyższą staranności, z uwagi na profesjonalny charakter świadczonych usług, zgodnych z Załącznikiem 1 umowy.</w:t>
      </w:r>
    </w:p>
    <w:p w14:paraId="3757BF7E"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znajduje się w sytuacji ekonomicznej i finansowej zapewniającej wykonanie przedmiotu umowy,</w:t>
      </w:r>
    </w:p>
    <w:p w14:paraId="3757BF7F"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zachowa należytą staranność w wykonaniu przedmiotu umowy,</w:t>
      </w:r>
    </w:p>
    <w:p w14:paraId="3757BF80" w14:textId="77777777" w:rsidR="00507BDB" w:rsidRPr="00507BDB" w:rsidRDefault="00507BDB" w:rsidP="00507BDB">
      <w:pPr>
        <w:numPr>
          <w:ilvl w:val="0"/>
          <w:numId w:val="7"/>
        </w:numPr>
        <w:pBdr>
          <w:top w:val="nil"/>
          <w:left w:val="nil"/>
          <w:bottom w:val="nil"/>
          <w:right w:val="nil"/>
          <w:between w:val="nil"/>
        </w:pBdr>
        <w:ind w:left="584" w:hanging="357"/>
        <w:jc w:val="both"/>
        <w:rPr>
          <w:rFonts w:asciiTheme="minorHAnsi" w:eastAsia="Calibri" w:hAnsiTheme="minorHAnsi" w:cstheme="minorHAnsi"/>
        </w:rPr>
      </w:pPr>
      <w:r w:rsidRPr="00507BDB">
        <w:rPr>
          <w:rFonts w:asciiTheme="minorHAnsi" w:eastAsia="Calibri" w:hAnsiTheme="minorHAnsi" w:cstheme="minorHAnsi"/>
        </w:rPr>
        <w:t>na każdy etapie projektowania i implementacji będzie stosował się do zaleceń Zamawiającego.</w:t>
      </w:r>
    </w:p>
    <w:p w14:paraId="3757BF8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82"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7</w:t>
      </w:r>
    </w:p>
    <w:p w14:paraId="3757BF83"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Wykonawca udziela Zamawiającemu gwarancji na prawidłowe funkcjonowanie przedmiotu umowy przez okres </w:t>
      </w:r>
      <w:r w:rsidRPr="00507BDB">
        <w:rPr>
          <w:rFonts w:asciiTheme="minorHAnsi" w:eastAsia="Calibri" w:hAnsiTheme="minorHAnsi" w:cstheme="minorHAnsi"/>
          <w:b/>
        </w:rPr>
        <w:t>36 miesięcy</w:t>
      </w:r>
      <w:r w:rsidRPr="00507BDB">
        <w:rPr>
          <w:rFonts w:asciiTheme="minorHAnsi" w:eastAsia="Calibri" w:hAnsiTheme="minorHAnsi" w:cstheme="minorHAnsi"/>
        </w:rPr>
        <w:t xml:space="preserve"> od dnia jego oddania w warunkach technicznych znanych na dzień przekazania przedmiotu umowy i zobowiązuje się niezwłoczne – tj. w terminie </w:t>
      </w:r>
      <w:r w:rsidR="00C754DD">
        <w:rPr>
          <w:rFonts w:asciiTheme="minorHAnsi" w:eastAsia="Calibri" w:hAnsiTheme="minorHAnsi" w:cstheme="minorHAnsi"/>
        </w:rPr>
        <w:t>14</w:t>
      </w:r>
      <w:r w:rsidRPr="00507BDB">
        <w:rPr>
          <w:rFonts w:asciiTheme="minorHAnsi" w:eastAsia="Calibri" w:hAnsiTheme="minorHAnsi" w:cstheme="minorHAnsi"/>
        </w:rPr>
        <w:t xml:space="preserve"> dni od dnia zgłoszenia drogą elektroniczną lub pisemną do usunięcia stwierdzonych wad w przedmiocie umowy i ewentualnych usterek w jego funkcjonowaniu.</w:t>
      </w:r>
    </w:p>
    <w:p w14:paraId="3757BF84"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Zamawiający będzie uprawniony do zastępczego naprawienia przedmiotu umowy przez inną osobę na koszt Wykonawcy bez dodatkowego wezwania, jeżeli uchybi on terminowi opisanemu w § 7 ust. 1 i nie naprawi przedmiotu umowy w tym terminie.</w:t>
      </w:r>
    </w:p>
    <w:p w14:paraId="3757BF85" w14:textId="211692E9" w:rsid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 przypadku gdy Wykonawca będzie opóźniał się z wykonaniem obowiązków określonych w ust. 1 powyżej Zamawiający może naliczyć z tego tytułu karę </w:t>
      </w:r>
      <w:r w:rsidRPr="00872073">
        <w:rPr>
          <w:rFonts w:asciiTheme="minorHAnsi" w:eastAsia="Calibri" w:hAnsiTheme="minorHAnsi" w:cstheme="minorHAnsi"/>
        </w:rPr>
        <w:t xml:space="preserve">umowną w wysokości </w:t>
      </w:r>
      <w:r w:rsidR="008B2D93" w:rsidRPr="00872073">
        <w:rPr>
          <w:rFonts w:asciiTheme="minorHAnsi" w:eastAsia="Calibri" w:hAnsiTheme="minorHAnsi" w:cstheme="minorHAnsi"/>
        </w:rPr>
        <w:t>20</w:t>
      </w:r>
      <w:r w:rsidRPr="00872073">
        <w:rPr>
          <w:rFonts w:asciiTheme="minorHAnsi" w:eastAsia="Calibri" w:hAnsiTheme="minorHAnsi" w:cstheme="minorHAnsi"/>
        </w:rPr>
        <w:t xml:space="preserve">0,00 zł (słownie: </w:t>
      </w:r>
      <w:r w:rsidR="008B2D93" w:rsidRPr="00872073">
        <w:rPr>
          <w:rFonts w:asciiTheme="minorHAnsi" w:eastAsia="Calibri" w:hAnsiTheme="minorHAnsi" w:cstheme="minorHAnsi"/>
        </w:rPr>
        <w:t>dwieście</w:t>
      </w:r>
      <w:r w:rsidRPr="00872073">
        <w:rPr>
          <w:rFonts w:asciiTheme="minorHAnsi" w:eastAsia="Calibri" w:hAnsiTheme="minorHAnsi" w:cstheme="minorHAnsi"/>
        </w:rPr>
        <w:t xml:space="preserve"> złotych) za</w:t>
      </w:r>
      <w:r w:rsidRPr="00507BDB">
        <w:rPr>
          <w:rFonts w:asciiTheme="minorHAnsi" w:eastAsia="Calibri" w:hAnsiTheme="minorHAnsi" w:cstheme="minorHAnsi"/>
        </w:rPr>
        <w:t xml:space="preserve"> każdy dzień opóźnienia.</w:t>
      </w:r>
    </w:p>
    <w:p w14:paraId="3757BF87" w14:textId="1CC15041" w:rsidR="003E1B61" w:rsidRDefault="003E1B61" w:rsidP="003E1B61">
      <w:pPr>
        <w:numPr>
          <w:ilvl w:val="0"/>
          <w:numId w:val="8"/>
        </w:numPr>
        <w:pBdr>
          <w:top w:val="nil"/>
          <w:left w:val="nil"/>
          <w:bottom w:val="nil"/>
          <w:right w:val="nil"/>
          <w:between w:val="nil"/>
        </w:pBdr>
        <w:jc w:val="both"/>
        <w:rPr>
          <w:rFonts w:asciiTheme="minorHAnsi" w:eastAsia="Calibri" w:hAnsiTheme="minorHAnsi" w:cstheme="minorHAnsi"/>
        </w:rPr>
      </w:pPr>
      <w:r>
        <w:rPr>
          <w:rFonts w:asciiTheme="minorHAnsi" w:eastAsia="Calibri" w:hAnsiTheme="minorHAnsi" w:cstheme="minorHAnsi"/>
        </w:rPr>
        <w:t xml:space="preserve">W celu wykonania przedmiotu umowy Zamawiający jest zobowiązany dostarczyć </w:t>
      </w:r>
      <w:r w:rsidRPr="00507BDB">
        <w:rPr>
          <w:rFonts w:asciiTheme="minorHAnsi" w:eastAsia="Calibri" w:hAnsiTheme="minorHAnsi" w:cstheme="minorHAnsi"/>
        </w:rPr>
        <w:t xml:space="preserve">materiałów źródłowych </w:t>
      </w:r>
      <w:r>
        <w:rPr>
          <w:rFonts w:asciiTheme="minorHAnsi" w:eastAsia="Calibri" w:hAnsiTheme="minorHAnsi" w:cstheme="minorHAnsi"/>
        </w:rPr>
        <w:t>do Wykonawca zgodnie z załączonym harmonogramem –</w:t>
      </w:r>
      <w:r w:rsidR="00525972">
        <w:rPr>
          <w:rFonts w:asciiTheme="minorHAnsi" w:eastAsia="Calibri" w:hAnsiTheme="minorHAnsi" w:cstheme="minorHAnsi"/>
        </w:rPr>
        <w:t xml:space="preserve"> załącznik nr 2 – na </w:t>
      </w:r>
      <w:r>
        <w:rPr>
          <w:rFonts w:asciiTheme="minorHAnsi" w:eastAsia="Calibri" w:hAnsiTheme="minorHAnsi" w:cstheme="minorHAnsi"/>
        </w:rPr>
        <w:t>min</w:t>
      </w:r>
      <w:r w:rsidR="00525972">
        <w:rPr>
          <w:rFonts w:asciiTheme="minorHAnsi" w:eastAsia="Calibri" w:hAnsiTheme="minorHAnsi" w:cstheme="minorHAnsi"/>
        </w:rPr>
        <w:t>imum 1,5 mies. p</w:t>
      </w:r>
      <w:r>
        <w:rPr>
          <w:rFonts w:asciiTheme="minorHAnsi" w:eastAsia="Calibri" w:hAnsiTheme="minorHAnsi" w:cstheme="minorHAnsi"/>
        </w:rPr>
        <w:t xml:space="preserve">rzed terminem realizacji każdego materiału  </w:t>
      </w:r>
    </w:p>
    <w:p w14:paraId="3757BF88" w14:textId="77777777" w:rsidR="00507BDB" w:rsidRPr="00507BDB" w:rsidRDefault="00507BDB" w:rsidP="00507BDB">
      <w:pPr>
        <w:numPr>
          <w:ilvl w:val="0"/>
          <w:numId w:val="8"/>
        </w:num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 xml:space="preserve">W przypadku opóźnienia w dostarczeniu materiałów źródłowych przez Zamawiającego, wykonawca jest zwolniony z kar umownych, o których mowa w </w:t>
      </w:r>
      <w:r w:rsidRPr="00507BDB">
        <w:rPr>
          <w:rFonts w:asciiTheme="minorHAnsi" w:eastAsia="Calibri" w:hAnsiTheme="minorHAnsi" w:cstheme="minorHAnsi"/>
          <w:b/>
        </w:rPr>
        <w:t>§ 7 ust. 3.</w:t>
      </w:r>
      <w:r w:rsidRPr="00507BDB">
        <w:rPr>
          <w:rFonts w:asciiTheme="minorHAnsi" w:eastAsia="Calibri" w:hAnsiTheme="minorHAnsi" w:cstheme="minorHAnsi"/>
        </w:rPr>
        <w:t>, a nowy uzgodniony pomiędzy stronami termin realizacji nie będzie krótszy niż 1,5 miesiąca od momentu dostarczenia treści.</w:t>
      </w:r>
      <w:r w:rsidRPr="00507BDB">
        <w:rPr>
          <w:rFonts w:asciiTheme="minorHAnsi" w:eastAsia="Calibri" w:hAnsiTheme="minorHAnsi" w:cstheme="minorHAnsi"/>
          <w:b/>
        </w:rPr>
        <w:tab/>
      </w:r>
    </w:p>
    <w:p w14:paraId="3757BF8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8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8</w:t>
      </w:r>
    </w:p>
    <w:p w14:paraId="3757BF8B" w14:textId="03F2A63E" w:rsidR="00507BDB" w:rsidRPr="00872073"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872073">
        <w:rPr>
          <w:rFonts w:asciiTheme="minorHAnsi" w:eastAsia="Calibri" w:hAnsiTheme="minorHAnsi" w:cstheme="minorHAnsi"/>
        </w:rPr>
        <w:t xml:space="preserve">Strony mają możliwość rozwiązania umowy z </w:t>
      </w:r>
      <w:r w:rsidR="00872073" w:rsidRPr="00872073">
        <w:rPr>
          <w:rFonts w:asciiTheme="minorHAnsi" w:eastAsia="Calibri" w:hAnsiTheme="minorHAnsi" w:cstheme="minorHAnsi"/>
        </w:rPr>
        <w:t>sześciotygodniowym</w:t>
      </w:r>
      <w:r w:rsidRPr="00872073">
        <w:rPr>
          <w:rFonts w:asciiTheme="minorHAnsi" w:eastAsia="Calibri" w:hAnsiTheme="minorHAnsi" w:cstheme="minorHAnsi"/>
        </w:rPr>
        <w:t xml:space="preserve"> okresem wypowiedzenia bez podania przyczyny.</w:t>
      </w:r>
    </w:p>
    <w:p w14:paraId="3757BF8C"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niewykonania przedmiotu umowy, w tym pojedynczego </w:t>
      </w:r>
      <w:r w:rsidR="003E1B61">
        <w:rPr>
          <w:rFonts w:asciiTheme="minorHAnsi" w:eastAsia="Calibri" w:hAnsiTheme="minorHAnsi" w:cstheme="minorHAnsi"/>
        </w:rPr>
        <w:t xml:space="preserve">materiału </w:t>
      </w:r>
      <w:r w:rsidRPr="00507BDB">
        <w:rPr>
          <w:rFonts w:asciiTheme="minorHAnsi" w:eastAsia="Calibri" w:hAnsiTheme="minorHAnsi" w:cstheme="minorHAnsi"/>
        </w:rPr>
        <w:t>w wyznaczonym w harmonogramie terminie Zamawiający może wypowiedzieć niniejszą umowę w trybie natychmiastowym.</w:t>
      </w:r>
    </w:p>
    <w:p w14:paraId="3757BF8D" w14:textId="77777777" w:rsidR="00507BDB" w:rsidRPr="00507BDB"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W przypadku niewykonania przedmiotu umowy lub jego części w wyznaczonych terminach z przyczyn nieprzekazania Wykonawcy w terminie materiałów źródłowych i dokumentacji opisanej w Załączniku nr 1, niezbędnych do wykonania przedmiotu umowy lub braku akceptacji ze strony Zamawiającego przedstawionego projektu wykonania przedmiotu Wykonawca może wypowiedzieć niniejszą umowę w trybie natychmiastowym.</w:t>
      </w:r>
    </w:p>
    <w:p w14:paraId="3757BF8E" w14:textId="64D98165" w:rsidR="00507BDB" w:rsidRPr="00872073" w:rsidRDefault="00507BDB" w:rsidP="00507BDB">
      <w:pPr>
        <w:numPr>
          <w:ilvl w:val="2"/>
          <w:numId w:val="5"/>
        </w:numPr>
        <w:pBdr>
          <w:top w:val="nil"/>
          <w:left w:val="nil"/>
          <w:bottom w:val="nil"/>
          <w:right w:val="nil"/>
          <w:between w:val="nil"/>
        </w:pBdr>
        <w:ind w:left="426" w:hanging="426"/>
        <w:jc w:val="both"/>
        <w:rPr>
          <w:rFonts w:asciiTheme="minorHAnsi" w:eastAsia="Calibri" w:hAnsiTheme="minorHAnsi" w:cstheme="minorHAnsi"/>
        </w:rPr>
      </w:pPr>
      <w:r w:rsidRPr="00507BDB">
        <w:rPr>
          <w:rFonts w:asciiTheme="minorHAnsi" w:eastAsia="Calibri" w:hAnsiTheme="minorHAnsi" w:cstheme="minorHAnsi"/>
        </w:rPr>
        <w:t xml:space="preserve">W przypadku, gdy Zamawiający wypowie Umowę z przyczyn określonych w ust. 2 powyżej Wykonawca będzie zobowiązany zapłacić na rzecz Zamawiającego karę umowną w </w:t>
      </w:r>
      <w:r w:rsidRPr="00872073">
        <w:rPr>
          <w:rFonts w:asciiTheme="minorHAnsi" w:eastAsia="Calibri" w:hAnsiTheme="minorHAnsi" w:cstheme="minorHAnsi"/>
        </w:rPr>
        <w:t xml:space="preserve">wysokości </w:t>
      </w:r>
      <w:r w:rsidR="00872073" w:rsidRPr="00872073">
        <w:rPr>
          <w:rFonts w:asciiTheme="minorHAnsi" w:eastAsia="Calibri" w:hAnsiTheme="minorHAnsi" w:cstheme="minorHAnsi"/>
        </w:rPr>
        <w:t>20</w:t>
      </w:r>
      <w:r w:rsidR="000D348C" w:rsidRPr="00872073">
        <w:rPr>
          <w:rFonts w:asciiTheme="minorHAnsi" w:eastAsia="Calibri" w:hAnsiTheme="minorHAnsi" w:cstheme="minorHAnsi"/>
        </w:rPr>
        <w:t xml:space="preserve"> </w:t>
      </w:r>
      <w:r w:rsidRPr="00872073">
        <w:rPr>
          <w:rFonts w:asciiTheme="minorHAnsi" w:eastAsia="Calibri" w:hAnsiTheme="minorHAnsi" w:cstheme="minorHAnsi"/>
        </w:rPr>
        <w:t xml:space="preserve">000 zł (słownie: </w:t>
      </w:r>
      <w:r w:rsidR="00872073" w:rsidRPr="00872073">
        <w:rPr>
          <w:rFonts w:asciiTheme="minorHAnsi" w:eastAsia="Calibri" w:hAnsiTheme="minorHAnsi" w:cstheme="minorHAnsi"/>
        </w:rPr>
        <w:t>dwadzieścia</w:t>
      </w:r>
      <w:r w:rsidR="00B87E9C" w:rsidRPr="00872073">
        <w:rPr>
          <w:rFonts w:asciiTheme="minorHAnsi" w:eastAsia="Calibri" w:hAnsiTheme="minorHAnsi" w:cstheme="minorHAnsi"/>
        </w:rPr>
        <w:t xml:space="preserve"> </w:t>
      </w:r>
      <w:r w:rsidRPr="00872073">
        <w:rPr>
          <w:rFonts w:asciiTheme="minorHAnsi" w:eastAsia="Calibri" w:hAnsiTheme="minorHAnsi" w:cstheme="minorHAnsi"/>
        </w:rPr>
        <w:t>tysięcy złotych).</w:t>
      </w:r>
      <w:r w:rsidRPr="00872073">
        <w:rPr>
          <w:rFonts w:asciiTheme="minorHAnsi" w:hAnsiTheme="minorHAnsi" w:cstheme="minorHAnsi"/>
        </w:rPr>
        <w:t xml:space="preserve"> </w:t>
      </w:r>
    </w:p>
    <w:p w14:paraId="3757BF8F" w14:textId="77777777" w:rsidR="00507BDB" w:rsidRPr="00507BDB" w:rsidRDefault="00507BDB" w:rsidP="00507BDB">
      <w:pPr>
        <w:keepNext/>
        <w:pBdr>
          <w:top w:val="nil"/>
          <w:left w:val="nil"/>
          <w:bottom w:val="nil"/>
          <w:right w:val="nil"/>
          <w:between w:val="nil"/>
        </w:pBdr>
        <w:spacing w:before="240"/>
        <w:jc w:val="center"/>
        <w:rPr>
          <w:rFonts w:asciiTheme="minorHAnsi" w:eastAsia="Tahoma" w:hAnsiTheme="minorHAnsi" w:cstheme="minorHAnsi"/>
          <w:b/>
        </w:rPr>
      </w:pPr>
      <w:r w:rsidRPr="00872073">
        <w:rPr>
          <w:rFonts w:asciiTheme="minorHAnsi" w:eastAsia="Tahoma" w:hAnsiTheme="minorHAnsi" w:cstheme="minorHAnsi"/>
          <w:b/>
        </w:rPr>
        <w:t>§9</w:t>
      </w:r>
    </w:p>
    <w:p w14:paraId="3757BF90" w14:textId="77777777" w:rsidR="00507BDB" w:rsidRPr="00507BDB" w:rsidRDefault="00507BDB" w:rsidP="00507BDB">
      <w:pPr>
        <w:numPr>
          <w:ilvl w:val="0"/>
          <w:numId w:val="11"/>
        </w:numPr>
        <w:pBdr>
          <w:top w:val="nil"/>
          <w:left w:val="nil"/>
          <w:bottom w:val="nil"/>
          <w:right w:val="nil"/>
          <w:between w:val="nil"/>
        </w:pBdr>
        <w:ind w:left="425" w:hanging="357"/>
        <w:jc w:val="both"/>
        <w:rPr>
          <w:rFonts w:asciiTheme="minorHAnsi" w:eastAsia="Tahoma" w:hAnsiTheme="minorHAnsi" w:cstheme="minorHAnsi"/>
        </w:rPr>
      </w:pPr>
      <w:r w:rsidRPr="00507BDB">
        <w:rPr>
          <w:rFonts w:asciiTheme="minorHAnsi" w:eastAsia="Tahoma" w:hAnsiTheme="minorHAnsi" w:cstheme="minorHAnsi"/>
        </w:rPr>
        <w:t>Strony zobowiązują się do nieujawniania informacji związanych z zawarciem i wykonywaniem Umowy, takich jak:</w:t>
      </w:r>
    </w:p>
    <w:p w14:paraId="3757BF91"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stanowiących tajemnicę handlową, technologiczną lub organizacyjną drugiej strony,</w:t>
      </w:r>
    </w:p>
    <w:p w14:paraId="3757BF92"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informacji dotyczących przedmiotu Umowy, które mogą zaszkodzić przychodom z jego wykorzystania,</w:t>
      </w:r>
    </w:p>
    <w:p w14:paraId="3757BF93" w14:textId="77777777" w:rsidR="00507BDB" w:rsidRPr="00507BDB" w:rsidRDefault="00507BDB" w:rsidP="00507BDB">
      <w:pPr>
        <w:numPr>
          <w:ilvl w:val="1"/>
          <w:numId w:val="11"/>
        </w:numPr>
        <w:pBdr>
          <w:top w:val="nil"/>
          <w:left w:val="nil"/>
          <w:bottom w:val="nil"/>
          <w:right w:val="nil"/>
          <w:between w:val="nil"/>
        </w:pBdr>
        <w:ind w:left="697" w:hanging="357"/>
        <w:jc w:val="both"/>
        <w:rPr>
          <w:rFonts w:asciiTheme="minorHAnsi" w:eastAsia="Tahoma" w:hAnsiTheme="minorHAnsi" w:cstheme="minorHAnsi"/>
        </w:rPr>
      </w:pPr>
      <w:r w:rsidRPr="00507BDB">
        <w:rPr>
          <w:rFonts w:asciiTheme="minorHAnsi" w:eastAsia="Tahoma" w:hAnsiTheme="minorHAnsi" w:cstheme="minorHAnsi"/>
        </w:rPr>
        <w:t>innych informacji wyraźnie i pisemnie wskazanych przez strony w trakcie realizacji Umowy, jako informacji objętych obowiązkiem poufności.</w:t>
      </w:r>
    </w:p>
    <w:p w14:paraId="3757BF94"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informacje objęte obowiązkiem poufności swoim podwykonawcom i współpracownikom, ale tylko w takim zakresie, jaki jest niezbędny do prawidłowego wykonania Umowy.</w:t>
      </w:r>
    </w:p>
    <w:p w14:paraId="3757BF95" w14:textId="77777777" w:rsidR="00507BDB" w:rsidRPr="00507BDB" w:rsidRDefault="00507BDB" w:rsidP="00507BDB">
      <w:pPr>
        <w:numPr>
          <w:ilvl w:val="0"/>
          <w:numId w:val="11"/>
        </w:numPr>
        <w:pBdr>
          <w:top w:val="nil"/>
          <w:left w:val="nil"/>
          <w:bottom w:val="nil"/>
          <w:right w:val="nil"/>
          <w:between w:val="nil"/>
        </w:pBdr>
        <w:ind w:left="428" w:hanging="359"/>
        <w:jc w:val="both"/>
        <w:rPr>
          <w:rFonts w:asciiTheme="minorHAnsi" w:eastAsia="Tahoma" w:hAnsiTheme="minorHAnsi" w:cstheme="minorHAnsi"/>
        </w:rPr>
      </w:pPr>
      <w:r w:rsidRPr="00507BDB">
        <w:rPr>
          <w:rFonts w:asciiTheme="minorHAnsi" w:eastAsia="Tahoma" w:hAnsiTheme="minorHAnsi" w:cstheme="minorHAnsi"/>
        </w:rPr>
        <w:t>Strony mogą ujawnić osobom trzecim fakt podjęcia współpracy w ramach Umowy.</w:t>
      </w:r>
    </w:p>
    <w:p w14:paraId="3757BF9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97"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10</w:t>
      </w:r>
    </w:p>
    <w:p w14:paraId="3757BF98"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Wykonawca zobowiązuje się do współpracy z Zamawiającym na każdym etapie wykonania przedmiotu umowy.</w:t>
      </w:r>
    </w:p>
    <w:p w14:paraId="3757BF99" w14:textId="77777777" w:rsidR="00507BDB" w:rsidRPr="00507BDB" w:rsidRDefault="00507BDB" w:rsidP="00507BDB">
      <w:pPr>
        <w:numPr>
          <w:ilvl w:val="0"/>
          <w:numId w:val="3"/>
        </w:num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Do merytorycznej współpracy i koordynacji przedmiotu umowy objętego niniejszą umową upoważnia się ze strony Zamawiającego: ……………………………</w:t>
      </w:r>
    </w:p>
    <w:p w14:paraId="3757BF9A"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b/>
        </w:rPr>
      </w:pPr>
    </w:p>
    <w:p w14:paraId="3757BF9B"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11</w:t>
      </w:r>
    </w:p>
    <w:p w14:paraId="3757BF9C"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Zmiana niniejszej umowy wymaga formy pisemnej pod rygorem nieważności.</w:t>
      </w:r>
    </w:p>
    <w:p w14:paraId="3757BF9D"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9E"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12</w:t>
      </w:r>
    </w:p>
    <w:p w14:paraId="3757BF9F"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 sprawach nieuregulowanych niniejszą umową znajdą zastosowanie przepisy Kodeksu Cywilnego.</w:t>
      </w:r>
    </w:p>
    <w:p w14:paraId="3757BFA0"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1"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13</w:t>
      </w:r>
    </w:p>
    <w:p w14:paraId="3757BFA2"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Wszelkie spory wynikłe z niniejszej umowy rozstrzyga sąd rejonowy właściwy dla Wykonawcy.</w:t>
      </w:r>
    </w:p>
    <w:p w14:paraId="3757BFA3"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p>
    <w:p w14:paraId="3757BFA4" w14:textId="77777777" w:rsidR="00507BDB" w:rsidRPr="00507BDB" w:rsidRDefault="00507BDB" w:rsidP="00507BDB">
      <w:pPr>
        <w:pBdr>
          <w:top w:val="nil"/>
          <w:left w:val="nil"/>
          <w:bottom w:val="nil"/>
          <w:right w:val="nil"/>
          <w:between w:val="nil"/>
        </w:pBdr>
        <w:jc w:val="center"/>
        <w:rPr>
          <w:rFonts w:asciiTheme="minorHAnsi" w:eastAsia="Calibri" w:hAnsiTheme="minorHAnsi" w:cstheme="minorHAnsi"/>
        </w:rPr>
      </w:pPr>
      <w:r w:rsidRPr="00507BDB">
        <w:rPr>
          <w:rFonts w:asciiTheme="minorHAnsi" w:eastAsia="Calibri" w:hAnsiTheme="minorHAnsi" w:cstheme="minorHAnsi"/>
          <w:b/>
        </w:rPr>
        <w:t>§ 14</w:t>
      </w:r>
    </w:p>
    <w:p w14:paraId="3757BFA5"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r w:rsidRPr="00507BDB">
        <w:rPr>
          <w:rFonts w:asciiTheme="minorHAnsi" w:eastAsia="Calibri" w:hAnsiTheme="minorHAnsi" w:cstheme="minorHAnsi"/>
        </w:rPr>
        <w:t>Niniejsza umowa została zawarta w dwóch jednobrzmiących egzemplarzach, po jednym dla każdej ze stron.</w:t>
      </w:r>
    </w:p>
    <w:p w14:paraId="3757BFA6"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8"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rPr>
      </w:pPr>
    </w:p>
    <w:p w14:paraId="3757BFA9"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w:t>
      </w:r>
    </w:p>
    <w:p w14:paraId="3757BFAA"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r w:rsidRPr="00507BDB">
        <w:rPr>
          <w:rFonts w:asciiTheme="minorHAnsi" w:eastAsia="Calibri" w:hAnsiTheme="minorHAnsi" w:cstheme="minorHAnsi"/>
        </w:rPr>
        <w:t xml:space="preserve">       podpis Zamawiającego</w:t>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r>
      <w:r w:rsidRPr="00507BDB">
        <w:rPr>
          <w:rFonts w:asciiTheme="minorHAnsi" w:eastAsia="Calibri" w:hAnsiTheme="minorHAnsi" w:cstheme="minorHAnsi"/>
        </w:rPr>
        <w:tab/>
        <w:t xml:space="preserve">                podpis Wykonawcy</w:t>
      </w:r>
    </w:p>
    <w:p w14:paraId="3757BFAB"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AC"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2B0D839F" w14:textId="77777777" w:rsidR="00962ECB" w:rsidRDefault="00962ECB" w:rsidP="00507BDB">
      <w:pPr>
        <w:pBdr>
          <w:top w:val="nil"/>
          <w:left w:val="nil"/>
          <w:bottom w:val="nil"/>
          <w:right w:val="nil"/>
          <w:between w:val="nil"/>
        </w:pBdr>
        <w:rPr>
          <w:rFonts w:asciiTheme="minorHAnsi" w:eastAsia="Calibri" w:hAnsiTheme="minorHAnsi" w:cstheme="minorHAnsi"/>
        </w:rPr>
      </w:pPr>
    </w:p>
    <w:p w14:paraId="6C77C520" w14:textId="77777777" w:rsidR="00962ECB" w:rsidRDefault="00962ECB" w:rsidP="00507BDB">
      <w:pPr>
        <w:pBdr>
          <w:top w:val="nil"/>
          <w:left w:val="nil"/>
          <w:bottom w:val="nil"/>
          <w:right w:val="nil"/>
          <w:between w:val="nil"/>
        </w:pBdr>
        <w:rPr>
          <w:rFonts w:asciiTheme="minorHAnsi" w:eastAsia="Calibri" w:hAnsiTheme="minorHAnsi" w:cstheme="minorHAnsi"/>
        </w:rPr>
      </w:pPr>
    </w:p>
    <w:p w14:paraId="23A80090" w14:textId="77777777" w:rsidR="00962ECB" w:rsidRDefault="00962ECB" w:rsidP="00507BDB">
      <w:pPr>
        <w:pBdr>
          <w:top w:val="nil"/>
          <w:left w:val="nil"/>
          <w:bottom w:val="nil"/>
          <w:right w:val="nil"/>
          <w:between w:val="nil"/>
        </w:pBdr>
        <w:rPr>
          <w:rFonts w:asciiTheme="minorHAnsi" w:eastAsia="Calibri" w:hAnsiTheme="minorHAnsi" w:cstheme="minorHAnsi"/>
        </w:rPr>
      </w:pPr>
    </w:p>
    <w:p w14:paraId="3757BFAD" w14:textId="49D24B85" w:rsidR="00507BDB" w:rsidRPr="00962ECB" w:rsidRDefault="00507BDB" w:rsidP="00507BDB">
      <w:pPr>
        <w:pBdr>
          <w:top w:val="nil"/>
          <w:left w:val="nil"/>
          <w:bottom w:val="nil"/>
          <w:right w:val="nil"/>
          <w:between w:val="nil"/>
        </w:pBdr>
        <w:rPr>
          <w:rFonts w:asciiTheme="minorHAnsi" w:eastAsia="Calibri" w:hAnsiTheme="minorHAnsi" w:cstheme="minorHAnsi"/>
        </w:rPr>
      </w:pPr>
      <w:r w:rsidRPr="00962ECB">
        <w:rPr>
          <w:rFonts w:asciiTheme="minorHAnsi" w:eastAsia="Calibri" w:hAnsiTheme="minorHAnsi" w:cstheme="minorHAnsi"/>
        </w:rPr>
        <w:t>Załączniki:</w:t>
      </w:r>
    </w:p>
    <w:p w14:paraId="3757BFAE" w14:textId="77777777" w:rsidR="00507BDB" w:rsidRPr="00962ECB" w:rsidRDefault="00507BDB" w:rsidP="00507BDB">
      <w:pPr>
        <w:numPr>
          <w:ilvl w:val="0"/>
          <w:numId w:val="12"/>
        </w:numPr>
        <w:pBdr>
          <w:top w:val="nil"/>
          <w:left w:val="nil"/>
          <w:bottom w:val="nil"/>
          <w:right w:val="nil"/>
          <w:between w:val="nil"/>
        </w:pBdr>
        <w:ind w:left="360"/>
        <w:rPr>
          <w:rFonts w:asciiTheme="minorHAnsi" w:eastAsia="Calibri" w:hAnsiTheme="minorHAnsi" w:cstheme="minorHAnsi"/>
        </w:rPr>
      </w:pPr>
      <w:r w:rsidRPr="00962ECB">
        <w:rPr>
          <w:rFonts w:asciiTheme="minorHAnsi" w:eastAsia="Calibri" w:hAnsiTheme="minorHAnsi" w:cstheme="minorHAnsi"/>
        </w:rPr>
        <w:t>Specyfikacja techniczna do przedmiotu Umowy</w:t>
      </w:r>
    </w:p>
    <w:p w14:paraId="3757BFAF" w14:textId="77777777" w:rsidR="00507BDB" w:rsidRPr="00962EC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962ECB">
        <w:rPr>
          <w:rFonts w:asciiTheme="minorHAnsi" w:eastAsia="Calibri" w:hAnsiTheme="minorHAnsi" w:cstheme="minorHAnsi"/>
        </w:rPr>
        <w:t>Ramowy harmonogram przygotowania poszczególnych kursów do przedmiotów ćwiczeniowych</w:t>
      </w:r>
    </w:p>
    <w:p w14:paraId="3757BFB0" w14:textId="77777777" w:rsidR="00507BDB" w:rsidRPr="00962ECB" w:rsidRDefault="00507BDB" w:rsidP="00507BDB">
      <w:pPr>
        <w:numPr>
          <w:ilvl w:val="0"/>
          <w:numId w:val="12"/>
        </w:numPr>
        <w:pBdr>
          <w:top w:val="nil"/>
          <w:left w:val="nil"/>
          <w:bottom w:val="nil"/>
          <w:right w:val="nil"/>
          <w:between w:val="nil"/>
        </w:pBdr>
        <w:rPr>
          <w:rFonts w:asciiTheme="minorHAnsi" w:eastAsia="Calibri" w:hAnsiTheme="minorHAnsi" w:cstheme="minorHAnsi"/>
        </w:rPr>
      </w:pPr>
      <w:r w:rsidRPr="00962ECB">
        <w:rPr>
          <w:rFonts w:asciiTheme="minorHAnsi" w:eastAsia="Calibri" w:hAnsiTheme="minorHAnsi" w:cstheme="minorHAnsi"/>
        </w:rPr>
        <w:t>Wzór protokołu zdawczo-odbiorczego</w:t>
      </w:r>
    </w:p>
    <w:p w14:paraId="3757BFB1"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2"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BFB3" w14:textId="77777777" w:rsidR="00507BDB" w:rsidRPr="00507BDB" w:rsidRDefault="00507BDB" w:rsidP="00507BDB">
      <w:pPr>
        <w:pBdr>
          <w:top w:val="nil"/>
          <w:left w:val="nil"/>
          <w:bottom w:val="nil"/>
          <w:right w:val="nil"/>
          <w:between w:val="nil"/>
        </w:pBdr>
        <w:rPr>
          <w:rFonts w:asciiTheme="minorHAnsi" w:eastAsia="Verdana" w:hAnsiTheme="minorHAnsi" w:cstheme="minorHAnsi"/>
          <w:b/>
        </w:rPr>
      </w:pPr>
      <w:r w:rsidRPr="00507BDB">
        <w:rPr>
          <w:rFonts w:asciiTheme="minorHAnsi" w:hAnsiTheme="minorHAnsi" w:cstheme="minorHAnsi"/>
        </w:rPr>
        <w:br w:type="page"/>
      </w:r>
    </w:p>
    <w:p w14:paraId="3757BFB4"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962ECB">
        <w:rPr>
          <w:rFonts w:asciiTheme="minorHAnsi" w:eastAsia="Verdana" w:hAnsiTheme="minorHAnsi" w:cstheme="minorHAnsi"/>
          <w:b/>
        </w:rPr>
        <w:t>Załącznik nr 1 do UMOWY O ŚWIADCZENIE USŁUG</w:t>
      </w:r>
    </w:p>
    <w:p w14:paraId="3757BFB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507BDB">
        <w:rPr>
          <w:rFonts w:asciiTheme="minorHAnsi" w:eastAsia="Calibri" w:hAnsiTheme="minorHAnsi" w:cstheme="minorHAnsi"/>
          <w:b/>
        </w:rPr>
        <w:t>Specyfikacja techniczna do przedmiotu Umowy:</w:t>
      </w:r>
    </w:p>
    <w:p w14:paraId="3757BFB6" w14:textId="77777777" w:rsidR="00507BDB" w:rsidRPr="00507BDB" w:rsidRDefault="00507BDB" w:rsidP="00507BDB">
      <w:pPr>
        <w:rPr>
          <w:rFonts w:asciiTheme="minorHAnsi" w:hAnsiTheme="minorHAnsi" w:cstheme="minorHAnsi"/>
        </w:rPr>
      </w:pPr>
    </w:p>
    <w:p w14:paraId="3757BFB8" w14:textId="55777503" w:rsidR="00B17EA1" w:rsidRPr="006138F1" w:rsidRDefault="005B0B7A" w:rsidP="00B17EA1">
      <w:pPr>
        <w:jc w:val="both"/>
        <w:rPr>
          <w:rFonts w:asciiTheme="minorHAnsi" w:hAnsiTheme="minorHAnsi" w:cstheme="minorHAnsi"/>
        </w:rPr>
      </w:pPr>
      <w:r w:rsidRPr="005B0B7A">
        <w:rPr>
          <w:rFonts w:asciiTheme="minorHAnsi" w:hAnsiTheme="minorHAnsi" w:cstheme="minorHAnsi"/>
        </w:rPr>
        <w:t xml:space="preserve">„Przygotowanie do tłumaczenia na język angielski i implementacja w języku angielskim na platformie zdalnego nauczania- </w:t>
      </w:r>
      <w:proofErr w:type="spellStart"/>
      <w:r w:rsidRPr="005B0B7A">
        <w:rPr>
          <w:rFonts w:asciiTheme="minorHAnsi" w:hAnsiTheme="minorHAnsi" w:cstheme="minorHAnsi"/>
        </w:rPr>
        <w:t>Moodle</w:t>
      </w:r>
      <w:proofErr w:type="spellEnd"/>
      <w:r w:rsidRPr="005B0B7A">
        <w:rPr>
          <w:rFonts w:asciiTheme="minorHAnsi" w:hAnsiTheme="minorHAnsi" w:cstheme="minorHAnsi"/>
        </w:rPr>
        <w:t xml:space="preserve">, procesu dydaktycznego w postaci </w:t>
      </w:r>
      <w:proofErr w:type="spellStart"/>
      <w:r w:rsidRPr="005B0B7A">
        <w:rPr>
          <w:rFonts w:asciiTheme="minorHAnsi" w:hAnsiTheme="minorHAnsi" w:cstheme="minorHAnsi"/>
        </w:rPr>
        <w:t>kontentów</w:t>
      </w:r>
      <w:proofErr w:type="spellEnd"/>
      <w:r w:rsidRPr="005B0B7A">
        <w:rPr>
          <w:rFonts w:asciiTheme="minorHAnsi" w:hAnsiTheme="minorHAnsi" w:cstheme="minorHAnsi"/>
        </w:rPr>
        <w:t xml:space="preserve"> e-learningowych do 7 kursów do przedmiotu Metodyka Pracy Projektowej, realizowanych  przez osoby dorosłe, do wykorzystania w formule online, w ramach projektu: „</w:t>
      </w:r>
      <w:proofErr w:type="spellStart"/>
      <w:r w:rsidRPr="005B0B7A">
        <w:rPr>
          <w:rFonts w:asciiTheme="minorHAnsi" w:hAnsiTheme="minorHAnsi" w:cstheme="minorHAnsi"/>
        </w:rPr>
        <w:t>Welcome</w:t>
      </w:r>
      <w:proofErr w:type="spellEnd"/>
      <w:r w:rsidRPr="005B0B7A">
        <w:rPr>
          <w:rFonts w:asciiTheme="minorHAnsi" w:hAnsiTheme="minorHAnsi" w:cstheme="minorHAnsi"/>
        </w:rPr>
        <w:t xml:space="preserve"> to Poland – WSB w Poznaniu – atrakcyjne miejsca pracy dla zagranicznej kadry akademickiej” (numer umowy PPI/WTP/2019/1/00044/U/00001)</w:t>
      </w:r>
      <w:r>
        <w:rPr>
          <w:rFonts w:asciiTheme="minorHAnsi" w:hAnsiTheme="minorHAnsi" w:cstheme="minorHAnsi"/>
        </w:rPr>
        <w:t xml:space="preserve">, </w:t>
      </w:r>
      <w:r w:rsidR="006F0A5C" w:rsidRPr="006138F1">
        <w:rPr>
          <w:rFonts w:asciiTheme="minorHAnsi" w:hAnsiTheme="minorHAnsi" w:cstheme="minorHAnsi"/>
        </w:rPr>
        <w:t xml:space="preserve">w wymiarze 104h (16h – 6 kursów oraz </w:t>
      </w:r>
      <w:r w:rsidR="006F0A5C" w:rsidRPr="00962ECB">
        <w:rPr>
          <w:rFonts w:asciiTheme="minorHAnsi" w:hAnsiTheme="minorHAnsi" w:cstheme="minorHAnsi"/>
        </w:rPr>
        <w:t>8h – 1 kurs)</w:t>
      </w:r>
      <w:r w:rsidRPr="00962ECB">
        <w:rPr>
          <w:rFonts w:asciiTheme="minorHAnsi" w:hAnsiTheme="minorHAnsi" w:cstheme="minorHAnsi"/>
        </w:rPr>
        <w:t>.</w:t>
      </w:r>
    </w:p>
    <w:p w14:paraId="28C3713F" w14:textId="77777777" w:rsidR="006F0A5C" w:rsidRPr="006138F1" w:rsidRDefault="006F0A5C" w:rsidP="00B17EA1">
      <w:pPr>
        <w:jc w:val="both"/>
        <w:rPr>
          <w:rFonts w:asciiTheme="minorHAnsi" w:hAnsiTheme="minorHAnsi" w:cstheme="minorHAnsi"/>
        </w:rPr>
      </w:pPr>
    </w:p>
    <w:p w14:paraId="3757BFB9" w14:textId="2FB9D00F" w:rsidR="00507BDB" w:rsidRPr="006138F1" w:rsidRDefault="006F0A5C" w:rsidP="00507BDB">
      <w:pPr>
        <w:jc w:val="both"/>
        <w:rPr>
          <w:rFonts w:asciiTheme="minorHAnsi" w:hAnsiTheme="minorHAnsi" w:cstheme="minorHAnsi"/>
        </w:rPr>
      </w:pPr>
      <w:r w:rsidRPr="006138F1">
        <w:rPr>
          <w:rFonts w:asciiTheme="minorHAnsi" w:hAnsiTheme="minorHAnsi" w:cstheme="minorHAnsi"/>
        </w:rPr>
        <w:t>I</w:t>
      </w:r>
      <w:r w:rsidR="00507BDB" w:rsidRPr="006138F1">
        <w:rPr>
          <w:rFonts w:asciiTheme="minorHAnsi" w:hAnsiTheme="minorHAnsi" w:cstheme="minorHAnsi"/>
        </w:rPr>
        <w:t xml:space="preserve">mplementacja procesu dydaktycznego rozumiana jest jako </w:t>
      </w:r>
      <w:r w:rsidR="006138F1" w:rsidRPr="006138F1">
        <w:rPr>
          <w:rFonts w:asciiTheme="minorHAnsi" w:hAnsiTheme="minorHAnsi" w:cstheme="minorHAnsi"/>
        </w:rPr>
        <w:t>wdrożenie</w:t>
      </w:r>
      <w:r w:rsidR="00507BDB" w:rsidRPr="006138F1">
        <w:rPr>
          <w:rFonts w:asciiTheme="minorHAnsi" w:hAnsiTheme="minorHAnsi" w:cstheme="minorHAnsi"/>
        </w:rPr>
        <w:t xml:space="preserve"> odpowiednich metod dydaktycznych i metod ewaluacji do założonych celów kształcenia na poziomie </w:t>
      </w:r>
      <w:r w:rsidR="00507BDB" w:rsidRPr="006138F1">
        <w:rPr>
          <w:rFonts w:asciiTheme="minorHAnsi" w:hAnsiTheme="minorHAnsi" w:cstheme="minorHAnsi"/>
          <w:b/>
          <w:bCs/>
        </w:rPr>
        <w:t xml:space="preserve">umiejętności i postaw </w:t>
      </w:r>
      <w:r w:rsidR="00507BDB" w:rsidRPr="006138F1">
        <w:rPr>
          <w:rFonts w:asciiTheme="minorHAnsi" w:hAnsiTheme="minorHAnsi" w:cstheme="minorHAnsi"/>
        </w:rPr>
        <w:t>w trybie online. W przedmiocie Umowy nie przewiduje się formy pasywnej, dostarczającej wiedzę poza wyjątkami zawartymi w procesie dydaktycznym służącym rozwoju umiejętności i postaw. </w:t>
      </w:r>
    </w:p>
    <w:p w14:paraId="3757BFBA" w14:textId="77777777" w:rsidR="00507BDB" w:rsidRPr="006138F1" w:rsidRDefault="00507BDB" w:rsidP="00507BDB">
      <w:pPr>
        <w:rPr>
          <w:rFonts w:asciiTheme="minorHAnsi" w:hAnsiTheme="minorHAnsi" w:cstheme="minorHAnsi"/>
        </w:rPr>
      </w:pPr>
    </w:p>
    <w:p w14:paraId="3757BFBB" w14:textId="77777777" w:rsidR="00507BDB" w:rsidRPr="00507BDB" w:rsidRDefault="00507BDB" w:rsidP="00507BDB">
      <w:pPr>
        <w:jc w:val="both"/>
        <w:rPr>
          <w:rFonts w:asciiTheme="minorHAnsi" w:hAnsiTheme="minorHAnsi" w:cstheme="minorHAnsi"/>
        </w:rPr>
      </w:pPr>
      <w:r w:rsidRPr="006138F1">
        <w:rPr>
          <w:rFonts w:asciiTheme="minorHAnsi" w:hAnsiTheme="minorHAnsi" w:cstheme="minorHAnsi"/>
          <w:b/>
          <w:bCs/>
        </w:rPr>
        <w:t xml:space="preserve">Najważniejszą intencją </w:t>
      </w:r>
      <w:r w:rsidRPr="006138F1">
        <w:rPr>
          <w:rFonts w:asciiTheme="minorHAnsi" w:hAnsiTheme="minorHAnsi" w:cstheme="minorHAnsi"/>
        </w:rPr>
        <w:t xml:space="preserve">Zamawiającego jest zapewnienie procesem dydaktycznym wsparcia dla osób uczących się w zakresie rozwoju umiejętności intelektualnych wyższego rzędu (od </w:t>
      </w:r>
      <w:proofErr w:type="spellStart"/>
      <w:r w:rsidRPr="006138F1">
        <w:rPr>
          <w:rFonts w:asciiTheme="minorHAnsi" w:hAnsiTheme="minorHAnsi" w:cstheme="minorHAnsi"/>
        </w:rPr>
        <w:t>aplikowalności</w:t>
      </w:r>
      <w:proofErr w:type="spellEnd"/>
      <w:r w:rsidRPr="006138F1">
        <w:rPr>
          <w:rFonts w:asciiTheme="minorHAnsi" w:hAnsiTheme="minorHAnsi" w:cstheme="minorHAnsi"/>
        </w:rPr>
        <w:t xml:space="preserve"> wiedzy wzwyż), do analizy i</w:t>
      </w:r>
      <w:r w:rsidRPr="00507BDB">
        <w:rPr>
          <w:rFonts w:asciiTheme="minorHAnsi" w:hAnsiTheme="minorHAnsi" w:cstheme="minorHAnsi"/>
        </w:rPr>
        <w:t xml:space="preserve"> rozwiązywania istniejących i nowych problemów danej dziedziny przedmiotu. </w:t>
      </w:r>
    </w:p>
    <w:p w14:paraId="3757BFBC" w14:textId="77777777" w:rsidR="00507BDB" w:rsidRPr="00507BDB" w:rsidRDefault="00507BDB" w:rsidP="00507BDB">
      <w:pPr>
        <w:rPr>
          <w:rFonts w:asciiTheme="minorHAnsi" w:hAnsiTheme="minorHAnsi" w:cstheme="minorHAnsi"/>
        </w:rPr>
      </w:pPr>
    </w:p>
    <w:p w14:paraId="3757BFBD"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Proces dydaktyczny będzie realizowany za pomocą:</w:t>
      </w:r>
    </w:p>
    <w:p w14:paraId="3757BFBE"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1. elementów graficznych (statycznych),</w:t>
      </w:r>
    </w:p>
    <w:p w14:paraId="3757BFBF"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2. elementów interaktywnych,</w:t>
      </w:r>
    </w:p>
    <w:p w14:paraId="3757BFC0"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 xml:space="preserve">3. nagrań </w:t>
      </w:r>
      <w:proofErr w:type="spellStart"/>
      <w:r w:rsidRPr="00507BDB">
        <w:rPr>
          <w:rFonts w:asciiTheme="minorHAnsi" w:hAnsiTheme="minorHAnsi" w:cstheme="minorHAnsi"/>
        </w:rPr>
        <w:t>audiotreści</w:t>
      </w:r>
      <w:proofErr w:type="spellEnd"/>
      <w:r w:rsidRPr="00507BDB">
        <w:rPr>
          <w:rFonts w:asciiTheme="minorHAnsi" w:hAnsiTheme="minorHAnsi" w:cstheme="minorHAnsi"/>
        </w:rPr>
        <w:t>,</w:t>
      </w:r>
    </w:p>
    <w:p w14:paraId="3757BFC1"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4. podręczników multimedialnych (integracja elementów 1, 2, 3),</w:t>
      </w:r>
    </w:p>
    <w:p w14:paraId="3757BFC2"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5. elementów aktywności dla odbiorców oraz wszystkich towarzyszących im dokumentów i szablonów,</w:t>
      </w:r>
    </w:p>
    <w:p w14:paraId="3757BFC3" w14:textId="77777777" w:rsidR="00507BDB" w:rsidRPr="00507BDB" w:rsidRDefault="00507BDB" w:rsidP="00507BDB">
      <w:pPr>
        <w:ind w:left="170"/>
        <w:textAlignment w:val="baseline"/>
        <w:rPr>
          <w:rFonts w:asciiTheme="minorHAnsi" w:hAnsiTheme="minorHAnsi" w:cstheme="minorHAnsi"/>
        </w:rPr>
      </w:pPr>
      <w:r w:rsidRPr="00507BDB">
        <w:rPr>
          <w:rFonts w:asciiTheme="minorHAnsi" w:hAnsiTheme="minorHAnsi" w:cstheme="minorHAnsi"/>
        </w:rPr>
        <w:t>6. kursów na platformie zdalnego nauczania (integracja elementów 4 i 5).</w:t>
      </w:r>
    </w:p>
    <w:p w14:paraId="3757BFC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w:t>
      </w:r>
    </w:p>
    <w:p w14:paraId="3757BFC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Przedmiot Umowy musi być zgodny ze standardem WCAG 2.0 na poziomie AA.</w:t>
      </w:r>
    </w:p>
    <w:p w14:paraId="3757BFC6" w14:textId="77777777" w:rsidR="00507BDB" w:rsidRPr="00507BDB" w:rsidRDefault="00507BDB" w:rsidP="00507BDB">
      <w:pPr>
        <w:jc w:val="both"/>
        <w:rPr>
          <w:rFonts w:asciiTheme="minorHAnsi" w:hAnsiTheme="minorHAnsi" w:cstheme="minorHAnsi"/>
        </w:rPr>
      </w:pPr>
    </w:p>
    <w:p w14:paraId="3757BFC7"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I.1 Opis przedmiotu Umowy - Elementy Przedmiotu Umowy</w:t>
      </w:r>
    </w:p>
    <w:p w14:paraId="3757BFC8" w14:textId="4D0760C8"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1. Wykonanie elementów graficznych </w:t>
      </w:r>
      <w:r w:rsidRPr="00507BDB">
        <w:rPr>
          <w:rFonts w:asciiTheme="minorHAnsi" w:hAnsiTheme="minorHAnsi" w:cstheme="minorHAnsi"/>
        </w:rPr>
        <w:t>(statycznych) do materiałów dydaktycznych polegać będzie na przygotowaniu  elementów wchodzących w skład ekranów o złożonościach s, p, z1, z2, q</w:t>
      </w:r>
      <w:r w:rsidR="000F4A6F">
        <w:rPr>
          <w:rFonts w:asciiTheme="minorHAnsi" w:hAnsiTheme="minorHAnsi" w:cstheme="minorHAnsi"/>
        </w:rPr>
        <w:t>, i</w:t>
      </w:r>
      <w:r w:rsidRPr="00507BDB">
        <w:rPr>
          <w:rFonts w:asciiTheme="minorHAnsi" w:hAnsiTheme="minorHAnsi" w:cstheme="minorHAnsi"/>
        </w:rPr>
        <w:t xml:space="preserve"> (opisanych w części I.2 Opis przedmiotu Umowy - Złożoności ekranów). Gotowe elementy stanowić będą przedstawione poniżej  komponenty podręcznika  multimedialnego.</w:t>
      </w:r>
    </w:p>
    <w:p w14:paraId="3757BFC9" w14:textId="77777777" w:rsidR="00507BDB" w:rsidRPr="00507BDB" w:rsidRDefault="00507BDB" w:rsidP="00507BDB">
      <w:pPr>
        <w:ind w:left="708" w:hanging="708"/>
        <w:textAlignment w:val="baseline"/>
        <w:rPr>
          <w:rFonts w:asciiTheme="minorHAnsi" w:hAnsiTheme="minorHAnsi" w:cstheme="minorHAnsi"/>
        </w:rPr>
      </w:pPr>
    </w:p>
    <w:p w14:paraId="3757BFCA" w14:textId="11834249"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2. Wykonanie elementów interaktywnych </w:t>
      </w:r>
      <w:r w:rsidRPr="00507BDB">
        <w:rPr>
          <w:rFonts w:asciiTheme="minorHAnsi" w:hAnsiTheme="minorHAnsi" w:cstheme="minorHAnsi"/>
        </w:rPr>
        <w:t xml:space="preserve">do materiałów dydaktycznych polegać będzie na przygotowaniu  elementów wchodzących w skład ekranów o złożonościach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Gotowe elementy stanowić będą przedstawione poniżej  komponenty podręcznika multimedialnego.</w:t>
      </w:r>
    </w:p>
    <w:p w14:paraId="3757BFCB" w14:textId="77777777" w:rsidR="00507BDB" w:rsidRPr="00507BDB" w:rsidRDefault="00507BDB" w:rsidP="00507BDB">
      <w:pPr>
        <w:textAlignment w:val="baseline"/>
        <w:rPr>
          <w:rFonts w:asciiTheme="minorHAnsi" w:hAnsiTheme="minorHAnsi" w:cstheme="minorHAnsi"/>
          <w:b/>
          <w:bCs/>
        </w:rPr>
      </w:pPr>
    </w:p>
    <w:p w14:paraId="3757BFCC" w14:textId="4B031F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3. Nagranie </w:t>
      </w:r>
      <w:proofErr w:type="spellStart"/>
      <w:r w:rsidRPr="00507BDB">
        <w:rPr>
          <w:rFonts w:asciiTheme="minorHAnsi" w:hAnsiTheme="minorHAnsi" w:cstheme="minorHAnsi"/>
          <w:b/>
          <w:bCs/>
        </w:rPr>
        <w:t>audiotreści</w:t>
      </w:r>
      <w:proofErr w:type="spellEnd"/>
      <w:r w:rsidRPr="00507BDB">
        <w:rPr>
          <w:rFonts w:asciiTheme="minorHAnsi" w:hAnsiTheme="minorHAnsi" w:cstheme="minorHAnsi"/>
          <w:b/>
          <w:bCs/>
        </w:rPr>
        <w:t xml:space="preserve"> </w:t>
      </w:r>
      <w:r w:rsidRPr="00507BDB">
        <w:rPr>
          <w:rFonts w:asciiTheme="minorHAnsi" w:hAnsiTheme="minorHAnsi" w:cstheme="minorHAnsi"/>
        </w:rPr>
        <w:t xml:space="preserve">będzie przygotowane zgodnie z kognitywna teorią multimedialnego uczenia się </w:t>
      </w:r>
      <w:proofErr w:type="spellStart"/>
      <w:r w:rsidRPr="00507BDB">
        <w:rPr>
          <w:rFonts w:asciiTheme="minorHAnsi" w:hAnsiTheme="minorHAnsi" w:cstheme="minorHAnsi"/>
        </w:rPr>
        <w:t>Meayer’a</w:t>
      </w:r>
      <w:proofErr w:type="spellEnd"/>
      <w:r w:rsidRPr="00507BDB">
        <w:rPr>
          <w:rFonts w:asciiTheme="minorHAnsi" w:hAnsiTheme="minorHAnsi" w:cstheme="minorHAnsi"/>
        </w:rPr>
        <w:t>. Wymagany jest odpowiedni poziom techniczny przygotowanych nagrań - powinny być przeprowadzone przez osoby dysponujące odpowiednimi kompetencjami (lektorów</w:t>
      </w:r>
      <w:r w:rsidR="00BE272C">
        <w:rPr>
          <w:rFonts w:asciiTheme="minorHAnsi" w:hAnsiTheme="minorHAnsi" w:cstheme="minorHAnsi"/>
        </w:rPr>
        <w:t>, nagrywających treści w języku angielskim</w:t>
      </w:r>
      <w:r w:rsidRPr="00507BDB">
        <w:rPr>
          <w:rFonts w:asciiTheme="minorHAnsi" w:hAnsiTheme="minorHAnsi" w:cstheme="minorHAnsi"/>
        </w:rPr>
        <w:t>) z wykorzystaniem profesjonalnego sprzętu do nagrań audio. Nie dopuszcza się nagrań realizowanych za pomocą syntezatorów mowy. Wymagana minimalna jakość dźwięku to jakość CD.</w:t>
      </w:r>
    </w:p>
    <w:p w14:paraId="3757BFCD" w14:textId="77777777" w:rsidR="00507BDB" w:rsidRPr="00507BDB" w:rsidRDefault="00507BDB" w:rsidP="00507BDB">
      <w:pPr>
        <w:textAlignment w:val="baseline"/>
        <w:rPr>
          <w:rFonts w:asciiTheme="minorHAnsi" w:hAnsiTheme="minorHAnsi" w:cstheme="minorHAnsi"/>
          <w:b/>
          <w:bCs/>
        </w:rPr>
      </w:pPr>
    </w:p>
    <w:p w14:paraId="3757BFCE" w14:textId="690FF698"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 xml:space="preserve">4. Wykonanie podręczników multimedialnych - w tym także integracja elementów opisanych w powyższych punktach 1, 2 i 3 </w:t>
      </w:r>
      <w:r w:rsidRPr="00507BDB">
        <w:rPr>
          <w:rFonts w:asciiTheme="minorHAnsi" w:hAnsiTheme="minorHAnsi" w:cstheme="minorHAnsi"/>
        </w:rPr>
        <w:t>-</w:t>
      </w:r>
      <w:r w:rsidRPr="00507BDB">
        <w:rPr>
          <w:rFonts w:asciiTheme="minorHAnsi" w:hAnsiTheme="minorHAnsi" w:cstheme="minorHAnsi"/>
          <w:b/>
          <w:bCs/>
        </w:rPr>
        <w:t xml:space="preserve"> </w:t>
      </w:r>
      <w:r w:rsidRPr="00507BDB">
        <w:rPr>
          <w:rFonts w:asciiTheme="minorHAnsi" w:hAnsiTheme="minorHAnsi" w:cstheme="minorHAnsi"/>
        </w:rPr>
        <w:t xml:space="preserve">polegać będzie na </w:t>
      </w:r>
      <w:r w:rsidR="006138F1" w:rsidRPr="00BE272C">
        <w:rPr>
          <w:rFonts w:asciiTheme="minorHAnsi" w:hAnsiTheme="minorHAnsi" w:cstheme="minorHAnsi"/>
          <w:b/>
          <w:bCs/>
        </w:rPr>
        <w:t xml:space="preserve">wdrożeniu na platformę </w:t>
      </w:r>
      <w:proofErr w:type="spellStart"/>
      <w:r w:rsidR="006138F1" w:rsidRPr="00BE272C">
        <w:rPr>
          <w:rFonts w:asciiTheme="minorHAnsi" w:hAnsiTheme="minorHAnsi" w:cstheme="minorHAnsi"/>
          <w:b/>
          <w:bCs/>
        </w:rPr>
        <w:t>Moodle</w:t>
      </w:r>
      <w:proofErr w:type="spellEnd"/>
      <w:r w:rsidRPr="00507BDB">
        <w:rPr>
          <w:rFonts w:asciiTheme="minorHAnsi" w:hAnsiTheme="minorHAnsi" w:cstheme="minorHAnsi"/>
        </w:rPr>
        <w:t xml:space="preserve"> rozdziałów podręczników oraz wchodzących w ich skład ekranów o różnych złożonościach,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Szczegółowy opis podręcznika multimedialnego znajduje się w dalszej części specyfikacji. W związku z tym, że wykonane elementy w punktach 1, 2 i 3 są częścią składową podręcznika multimedialnego Zamawiający zastrzega konieczność współpracy podczas wykonywania Umowy przez Wykonawcę, z Wykonawcami pozostałych części podręcznika multimedialnego, w celu zintegrowania powstałych części. </w:t>
      </w:r>
    </w:p>
    <w:p w14:paraId="3757BFCF" w14:textId="77777777" w:rsidR="00507BDB" w:rsidRPr="00507BDB" w:rsidRDefault="00507BDB" w:rsidP="00507BDB">
      <w:pPr>
        <w:textAlignment w:val="baseline"/>
        <w:rPr>
          <w:rFonts w:asciiTheme="minorHAnsi" w:hAnsiTheme="minorHAnsi" w:cstheme="minorHAnsi"/>
          <w:b/>
          <w:bCs/>
        </w:rPr>
      </w:pPr>
    </w:p>
    <w:p w14:paraId="3757BFD0" w14:textId="46086CE2"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5. Wykonanie</w:t>
      </w:r>
      <w:r w:rsidR="006138F1">
        <w:rPr>
          <w:rFonts w:asciiTheme="minorHAnsi" w:hAnsiTheme="minorHAnsi" w:cstheme="minorHAnsi"/>
          <w:b/>
          <w:bCs/>
        </w:rPr>
        <w:t xml:space="preserve"> wdrożenia na platformę </w:t>
      </w:r>
      <w:proofErr w:type="spellStart"/>
      <w:r w:rsidR="006138F1">
        <w:rPr>
          <w:rFonts w:asciiTheme="minorHAnsi" w:hAnsiTheme="minorHAnsi" w:cstheme="minorHAnsi"/>
          <w:b/>
          <w:bCs/>
        </w:rPr>
        <w:t>Moodle</w:t>
      </w:r>
      <w:proofErr w:type="spellEnd"/>
      <w:r w:rsidRPr="00507BDB">
        <w:rPr>
          <w:rFonts w:asciiTheme="minorHAnsi" w:hAnsiTheme="minorHAnsi" w:cstheme="minorHAnsi"/>
          <w:b/>
          <w:bCs/>
        </w:rPr>
        <w:t xml:space="preserve"> aktywności dla odbiorców </w:t>
      </w:r>
      <w:r w:rsidRPr="00507BDB">
        <w:rPr>
          <w:rFonts w:asciiTheme="minorHAnsi" w:hAnsiTheme="minorHAnsi" w:cstheme="minorHAnsi"/>
        </w:rPr>
        <w:t>polegać będzie na przygotowaniu</w:t>
      </w:r>
      <w:r w:rsidR="006138F1">
        <w:rPr>
          <w:rFonts w:asciiTheme="minorHAnsi" w:hAnsiTheme="minorHAnsi" w:cstheme="minorHAnsi"/>
        </w:rPr>
        <w:t xml:space="preserve"> w języku angielskim</w:t>
      </w:r>
      <w:r w:rsidRPr="00507BDB">
        <w:rPr>
          <w:rFonts w:asciiTheme="minorHAnsi" w:hAnsiTheme="minorHAnsi" w:cstheme="minorHAnsi"/>
        </w:rPr>
        <w:t xml:space="preserve">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BFD1" w14:textId="77777777" w:rsidR="00507BDB" w:rsidRPr="00507BDB" w:rsidRDefault="00507BDB" w:rsidP="00507BDB">
      <w:pPr>
        <w:textAlignment w:val="baseline"/>
        <w:rPr>
          <w:rFonts w:asciiTheme="minorHAnsi" w:hAnsiTheme="minorHAnsi" w:cstheme="minorHAnsi"/>
          <w:b/>
          <w:bCs/>
        </w:rPr>
      </w:pPr>
    </w:p>
    <w:p w14:paraId="3757BFD2" w14:textId="2A39631A"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
          <w:bCs/>
        </w:rPr>
        <w:t>6. Wykonanie</w:t>
      </w:r>
      <w:r w:rsidR="006138F1">
        <w:rPr>
          <w:rFonts w:asciiTheme="minorHAnsi" w:hAnsiTheme="minorHAnsi" w:cstheme="minorHAnsi"/>
          <w:b/>
          <w:bCs/>
        </w:rPr>
        <w:t xml:space="preserve"> wdrożenia na platformę </w:t>
      </w:r>
      <w:proofErr w:type="spellStart"/>
      <w:r w:rsidR="006138F1">
        <w:rPr>
          <w:rFonts w:asciiTheme="minorHAnsi" w:hAnsiTheme="minorHAnsi" w:cstheme="minorHAnsi"/>
          <w:b/>
          <w:bCs/>
        </w:rPr>
        <w:t>Moodle</w:t>
      </w:r>
      <w:proofErr w:type="spellEnd"/>
      <w:r w:rsidRPr="00507BDB">
        <w:rPr>
          <w:rFonts w:asciiTheme="minorHAnsi" w:hAnsiTheme="minorHAnsi" w:cstheme="minorHAnsi"/>
          <w:b/>
          <w:bCs/>
        </w:rPr>
        <w:t xml:space="preserve"> </w:t>
      </w:r>
      <w:r w:rsidR="00B17EA1">
        <w:rPr>
          <w:rFonts w:asciiTheme="minorHAnsi" w:hAnsiTheme="minorHAnsi" w:cstheme="minorHAnsi"/>
          <w:b/>
          <w:bCs/>
        </w:rPr>
        <w:t xml:space="preserve">materiałów do kursów </w:t>
      </w:r>
      <w:r w:rsidRPr="00507BDB">
        <w:rPr>
          <w:rFonts w:asciiTheme="minorHAnsi" w:hAnsiTheme="minorHAnsi" w:cstheme="minorHAnsi"/>
          <w:b/>
          <w:bCs/>
        </w:rPr>
        <w:t>na platformie zdalnego nauczania</w:t>
      </w:r>
      <w:r w:rsidR="006138F1">
        <w:rPr>
          <w:rFonts w:asciiTheme="minorHAnsi" w:hAnsiTheme="minorHAnsi" w:cstheme="minorHAnsi"/>
          <w:b/>
          <w:bCs/>
        </w:rPr>
        <w:t xml:space="preserve"> w języku angielskim</w:t>
      </w:r>
      <w:r w:rsidRPr="00507BDB">
        <w:rPr>
          <w:rFonts w:asciiTheme="minorHAnsi" w:hAnsiTheme="minorHAnsi" w:cstheme="minorHAnsi"/>
          <w:b/>
          <w:bCs/>
        </w:rPr>
        <w:t xml:space="preserve"> </w:t>
      </w:r>
      <w:r w:rsidRPr="00507BDB">
        <w:rPr>
          <w:rFonts w:asciiTheme="minorHAnsi" w:hAnsiTheme="minorHAnsi" w:cstheme="minorHAnsi"/>
        </w:rPr>
        <w:t xml:space="preserve">- polegać będzie na integracji elementów </w:t>
      </w:r>
      <w:r w:rsidRPr="00507BDB">
        <w:rPr>
          <w:rFonts w:asciiTheme="minorHAnsi" w:hAnsiTheme="minorHAnsi" w:cstheme="minorHAnsi"/>
          <w:bCs/>
        </w:rPr>
        <w:t xml:space="preserve">opisanych w powyższych </w:t>
      </w:r>
      <w:r w:rsidRPr="00507BDB">
        <w:rPr>
          <w:rFonts w:asciiTheme="minorHAnsi" w:hAnsiTheme="minorHAnsi" w:cstheme="minorHAnsi"/>
        </w:rPr>
        <w:t>4 i 5, dzięki czemu stworzony będzie kurs na platformie zdalnego nauczania zawierający proces dydaktyczny zaprojektowany dla każdego przedmiotu. Szczegółowy opis kursu na platformie zdalnego nauczania znajduje się w dalszej części specyfikacji.</w:t>
      </w:r>
    </w:p>
    <w:p w14:paraId="3757BFD3" w14:textId="77777777" w:rsidR="00507BDB" w:rsidRPr="00507BDB" w:rsidRDefault="00507BDB" w:rsidP="00507BDB">
      <w:pPr>
        <w:rPr>
          <w:rFonts w:asciiTheme="minorHAnsi" w:hAnsiTheme="minorHAnsi" w:cstheme="minorHAnsi"/>
        </w:rPr>
      </w:pPr>
    </w:p>
    <w:p w14:paraId="3757BFD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I.2 Opis przedmiotu Umowy - Złożoności ekranów</w:t>
      </w:r>
    </w:p>
    <w:p w14:paraId="3757BFD5"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Elementy Umowy nr 1, 2, 3, a także pozostałe funkcje </w:t>
      </w:r>
      <w:r w:rsidRPr="00507BDB">
        <w:rPr>
          <w:rFonts w:asciiTheme="minorHAnsi" w:hAnsiTheme="minorHAnsi" w:cstheme="minorHAnsi"/>
          <w:b/>
          <w:bCs/>
        </w:rPr>
        <w:t>podręcznika multimedialnego</w:t>
      </w:r>
      <w:r w:rsidRPr="00507BDB">
        <w:rPr>
          <w:rFonts w:asciiTheme="minorHAnsi" w:hAnsiTheme="minorHAnsi" w:cstheme="minorHAnsi"/>
        </w:rPr>
        <w:t>, w którym należy wykonać integrację wymienionych elementów (Element Umowy nr 4) przedstawia poniższe zestawienie:</w:t>
      </w:r>
    </w:p>
    <w:p w14:paraId="3757BFD6" w14:textId="77777777" w:rsidR="00507BDB" w:rsidRPr="00507BDB" w:rsidRDefault="00507BDB" w:rsidP="00507BDB">
      <w:pPr>
        <w:rPr>
          <w:rFonts w:asciiTheme="minorHAnsi" w:hAnsiTheme="minorHAnsi" w:cstheme="minorHAnsi"/>
        </w:rPr>
      </w:pPr>
    </w:p>
    <w:p w14:paraId="3757BFD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p - </w:t>
      </w:r>
      <w:r w:rsidRPr="00507BDB">
        <w:rPr>
          <w:rFonts w:asciiTheme="minorHAnsi" w:hAnsiTheme="minorHAnsi" w:cstheme="minorHAnsi"/>
        </w:rPr>
        <w:t xml:space="preserve">Ekrany z wizualizacjami i tekstem lub nagraniem audio, udźwiękowione, wymagające zakupu grafik lub wykonania grafik i schematów. Mogą służyć do przypomnienia treści, prezentowania celów, wstępów, nadawania kontekstów, przedstawiania podsumowań ćwiczeń. Wymagają zaprojektowania i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8" w14:textId="77777777" w:rsidR="00507BDB" w:rsidRPr="00507BDB" w:rsidRDefault="00507BDB" w:rsidP="00507BDB">
      <w:pPr>
        <w:rPr>
          <w:rFonts w:asciiTheme="minorHAnsi" w:hAnsiTheme="minorHAnsi" w:cstheme="minorHAnsi"/>
          <w:b/>
        </w:rPr>
      </w:pPr>
    </w:p>
    <w:p w14:paraId="3757BFD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s - </w:t>
      </w:r>
      <w:r w:rsidRPr="00507BDB">
        <w:rPr>
          <w:rFonts w:asciiTheme="minorHAnsi" w:hAnsiTheme="minorHAnsi" w:cstheme="minorHAnsi"/>
        </w:rPr>
        <w:t xml:space="preserve">Ekrany ze </w:t>
      </w:r>
      <w:proofErr w:type="spellStart"/>
      <w:r w:rsidRPr="00507BDB">
        <w:rPr>
          <w:rFonts w:asciiTheme="minorHAnsi" w:hAnsiTheme="minorHAnsi" w:cstheme="minorHAnsi"/>
        </w:rPr>
        <w:t>screencastami</w:t>
      </w:r>
      <w:proofErr w:type="spellEnd"/>
      <w:r w:rsidRPr="00507BDB">
        <w:rPr>
          <w:rFonts w:asciiTheme="minorHAnsi" w:hAnsiTheme="minorHAnsi" w:cstheme="minorHAnsi"/>
        </w:rPr>
        <w:t xml:space="preserve"> do 6 minut, wymagające nagrania czynności ekranowych i </w:t>
      </w:r>
      <w:proofErr w:type="spellStart"/>
      <w:r w:rsidRPr="00507BDB">
        <w:rPr>
          <w:rFonts w:asciiTheme="minorHAnsi" w:hAnsiTheme="minorHAnsi" w:cstheme="minorHAnsi"/>
        </w:rPr>
        <w:t>postprodukcji</w:t>
      </w:r>
      <w:proofErr w:type="spellEnd"/>
      <w:r w:rsidRPr="00507BDB">
        <w:rPr>
          <w:rFonts w:asciiTheme="minorHAnsi" w:hAnsiTheme="minorHAnsi" w:cstheme="minorHAnsi"/>
        </w:rPr>
        <w:t xml:space="preserve"> wideo, mogące zawierać grafiki i schematy, objaśnienia, z nagraniem lektorskim. Muszą mieć praktyczne zastosowanie - służyć rozwiązaniu jakiegoś problemu. Mogą zawierać </w:t>
      </w:r>
      <w:proofErr w:type="spellStart"/>
      <w:r w:rsidRPr="00507BDB">
        <w:rPr>
          <w:rFonts w:asciiTheme="minorHAnsi" w:hAnsiTheme="minorHAnsi" w:cstheme="minorHAnsi"/>
        </w:rPr>
        <w:t>branching</w:t>
      </w:r>
      <w:proofErr w:type="spellEnd"/>
      <w:r w:rsidRPr="00507BDB">
        <w:rPr>
          <w:rFonts w:asciiTheme="minorHAnsi" w:hAnsiTheme="minorHAnsi" w:cstheme="minorHAnsi"/>
        </w:rPr>
        <w:t xml:space="preserve"> (rozgałęzienia) oraz prowadzić osobę uczącą się przez różne ścieżki w zależności od podejmowanych decyzji.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A" w14:textId="77777777" w:rsidR="00507BDB" w:rsidRPr="00507BDB" w:rsidRDefault="00507BDB" w:rsidP="00507BDB">
      <w:pPr>
        <w:rPr>
          <w:rFonts w:asciiTheme="minorHAnsi" w:hAnsiTheme="minorHAnsi" w:cstheme="minorHAnsi"/>
        </w:rPr>
      </w:pPr>
    </w:p>
    <w:p w14:paraId="3757BFDB" w14:textId="769BB6E1" w:rsidR="00507BDB" w:rsidRPr="00507BDB" w:rsidRDefault="00507BDB" w:rsidP="00507BDB">
      <w:pPr>
        <w:jc w:val="both"/>
        <w:rPr>
          <w:rFonts w:asciiTheme="minorHAnsi" w:hAnsiTheme="minorHAnsi" w:cstheme="minorHAnsi"/>
        </w:rPr>
      </w:pPr>
      <w:proofErr w:type="spellStart"/>
      <w:r w:rsidRPr="00507BDB">
        <w:rPr>
          <w:rFonts w:asciiTheme="minorHAnsi" w:hAnsiTheme="minorHAnsi" w:cstheme="minorHAnsi"/>
          <w:b/>
        </w:rPr>
        <w:t>av</w:t>
      </w:r>
      <w:proofErr w:type="spellEnd"/>
      <w:r w:rsidRPr="00507BDB">
        <w:rPr>
          <w:rFonts w:asciiTheme="minorHAnsi" w:hAnsiTheme="minorHAnsi" w:cstheme="minorHAnsi"/>
          <w:b/>
        </w:rPr>
        <w:t xml:space="preserve"> - </w:t>
      </w:r>
      <w:r w:rsidRPr="00507BDB">
        <w:rPr>
          <w:rFonts w:asciiTheme="minorHAnsi" w:hAnsiTheme="minorHAnsi" w:cstheme="minorHAnsi"/>
        </w:rPr>
        <w:t xml:space="preserve">Ekrany ze złożonymi animacjami lub filmami wideo, do 6 minut, z nagraniem audio, mogące zawierać grafiki i schematy, instrukcje, objaśnienia, nagrania z ekspertem. Mogą razem z ekranami o złożoności q tworzyć historie będące wynikiem podejmowanych przez uczącego się decyzji. Niedopuszczalne są filmy powodujące przeciążenie poznawcze.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w:t>
      </w:r>
    </w:p>
    <w:p w14:paraId="3757BFDC" w14:textId="77777777" w:rsidR="00507BDB" w:rsidRPr="00507BDB" w:rsidRDefault="00507BDB" w:rsidP="00507BDB">
      <w:pPr>
        <w:rPr>
          <w:rFonts w:asciiTheme="minorHAnsi" w:hAnsiTheme="minorHAnsi" w:cstheme="minorHAnsi"/>
        </w:rPr>
      </w:pPr>
    </w:p>
    <w:p w14:paraId="3757BFDD" w14:textId="12341464"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z1 - </w:t>
      </w:r>
      <w:r w:rsidRPr="00507BDB">
        <w:rPr>
          <w:rFonts w:asciiTheme="minorHAnsi" w:hAnsiTheme="minorHAnsi" w:cstheme="minorHAnsi"/>
        </w:rPr>
        <w:t xml:space="preserve">Ekrany z prostymi elementami interaktywnymi i tekstem, zawierające prostą animację, symulacje, zawierające prostą logikę (np. zakładki, </w:t>
      </w:r>
      <w:proofErr w:type="spellStart"/>
      <w:r w:rsidRPr="00507BDB">
        <w:rPr>
          <w:rFonts w:asciiTheme="minorHAnsi" w:hAnsiTheme="minorHAnsi" w:cstheme="minorHAnsi"/>
        </w:rPr>
        <w:t>accordion</w:t>
      </w:r>
      <w:proofErr w:type="spellEnd"/>
      <w:r w:rsidRPr="00507BDB">
        <w:rPr>
          <w:rFonts w:asciiTheme="minorHAnsi" w:hAnsiTheme="minorHAnsi" w:cstheme="minorHAnsi"/>
        </w:rPr>
        <w:t>, pop-</w:t>
      </w:r>
      <w:proofErr w:type="spellStart"/>
      <w:r w:rsidRPr="00507BDB">
        <w:rPr>
          <w:rFonts w:asciiTheme="minorHAnsi" w:hAnsiTheme="minorHAnsi" w:cstheme="minorHAnsi"/>
        </w:rPr>
        <w:t>upy</w:t>
      </w:r>
      <w:proofErr w:type="spellEnd"/>
      <w:r w:rsidRPr="00507BDB">
        <w:rPr>
          <w:rFonts w:asciiTheme="minorHAnsi" w:hAnsiTheme="minorHAnsi" w:cstheme="minorHAnsi"/>
        </w:rPr>
        <w:t xml:space="preserve">, proste animacje, prosty kalkulator, </w:t>
      </w:r>
      <w:proofErr w:type="spellStart"/>
      <w:r w:rsidRPr="00507BDB">
        <w:rPr>
          <w:rFonts w:asciiTheme="minorHAnsi" w:hAnsiTheme="minorHAnsi" w:cstheme="minorHAnsi"/>
        </w:rPr>
        <w:t>slideshow</w:t>
      </w:r>
      <w:proofErr w:type="spellEnd"/>
      <w:r w:rsidRPr="00507BDB">
        <w:rPr>
          <w:rFonts w:asciiTheme="minorHAnsi" w:hAnsiTheme="minorHAnsi" w:cstheme="minorHAnsi"/>
        </w:rPr>
        <w:t xml:space="preserve">, dynamiczną prezentację treści, animowany wykres, itp.) z nagraniem audio, wymagające zakupu grafik lub wykonania grafik i schematów. Mogą służyć do przedstawiania bardziej złożonych zagadnień w celu osiągnięcia określonych efektów (zgodność z celami kształcenia danego tematu). Mogą zawierać osadzone na ekranie obiekty, służące przedstawieniu przykładu, czy </w:t>
      </w:r>
      <w:proofErr w:type="spellStart"/>
      <w:r w:rsidRPr="00507BDB">
        <w:rPr>
          <w:rFonts w:asciiTheme="minorHAnsi" w:hAnsiTheme="minorHAnsi" w:cstheme="minorHAnsi"/>
        </w:rPr>
        <w:t>case-study</w:t>
      </w:r>
      <w:proofErr w:type="spellEnd"/>
      <w:r w:rsidRPr="00507BDB">
        <w:rPr>
          <w:rFonts w:asciiTheme="minorHAnsi" w:hAnsiTheme="minorHAnsi" w:cstheme="minorHAnsi"/>
        </w:rPr>
        <w:t xml:space="preserve">, które buduje zrozumienie przedstawianych zagadnień i jest częścią ciągu aktywności i interakcji prowadzących do określonego celu dydaktycznego. Wymagają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w:t>
      </w:r>
    </w:p>
    <w:p w14:paraId="3757BFDE" w14:textId="77777777" w:rsidR="00507BDB" w:rsidRPr="00507BDB" w:rsidRDefault="00507BDB" w:rsidP="00507BDB">
      <w:pPr>
        <w:rPr>
          <w:rFonts w:asciiTheme="minorHAnsi" w:hAnsiTheme="minorHAnsi" w:cstheme="minorHAnsi"/>
        </w:rPr>
      </w:pPr>
    </w:p>
    <w:p w14:paraId="3757BFDF" w14:textId="72FF0E0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 xml:space="preserve">z2 - </w:t>
      </w:r>
      <w:r w:rsidRPr="00507BDB">
        <w:rPr>
          <w:rFonts w:asciiTheme="minorHAnsi" w:hAnsiTheme="minorHAnsi" w:cstheme="minorHAnsi"/>
        </w:rPr>
        <w:t xml:space="preserve">Ekrany z zaawansowanymi elementami interaktywnymi i tekstem, zawierające skomplikowaną logikę (np. wieloużywalny komponent do stworzenia symulacji oprogramowania, </w:t>
      </w:r>
      <w:proofErr w:type="spellStart"/>
      <w:r w:rsidRPr="00507BDB">
        <w:rPr>
          <w:rFonts w:asciiTheme="minorHAnsi" w:hAnsiTheme="minorHAnsi" w:cstheme="minorHAnsi"/>
        </w:rPr>
        <w:t>framework</w:t>
      </w:r>
      <w:proofErr w:type="spellEnd"/>
      <w:r w:rsidRPr="00507BDB">
        <w:rPr>
          <w:rFonts w:asciiTheme="minorHAnsi" w:hAnsiTheme="minorHAnsi" w:cstheme="minorHAnsi"/>
        </w:rPr>
        <w:t xml:space="preserve"> krzyżówki, elementy wymagające programowania, gra, itp.), udźwiękowione, wymagające zakupu grafik lub wykonania grafik i schematów, wymaga osadzenia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wymagają dedykowanych prac zespołów programistycznych.</w:t>
      </w:r>
    </w:p>
    <w:p w14:paraId="3757BFE0" w14:textId="77777777" w:rsidR="00507BDB" w:rsidRPr="00507BDB" w:rsidRDefault="00507BDB" w:rsidP="00507BDB">
      <w:pPr>
        <w:rPr>
          <w:rFonts w:asciiTheme="minorHAnsi" w:hAnsiTheme="minorHAnsi" w:cstheme="minorHAnsi"/>
        </w:rPr>
      </w:pPr>
    </w:p>
    <w:p w14:paraId="3757BFE1" w14:textId="57050185" w:rsidR="00507BDB" w:rsidRDefault="00507BDB" w:rsidP="00507BDB">
      <w:pPr>
        <w:jc w:val="both"/>
        <w:textAlignment w:val="baseline"/>
        <w:rPr>
          <w:rFonts w:asciiTheme="minorHAnsi" w:hAnsiTheme="minorHAnsi" w:cstheme="minorBidi"/>
        </w:rPr>
      </w:pPr>
      <w:r w:rsidRPr="0DEAACCA">
        <w:rPr>
          <w:rFonts w:asciiTheme="minorHAnsi" w:hAnsiTheme="minorHAnsi" w:cstheme="minorBidi"/>
          <w:b/>
        </w:rPr>
        <w:t xml:space="preserve">q - </w:t>
      </w:r>
      <w:r w:rsidRPr="0DEAACCA">
        <w:rPr>
          <w:rFonts w:asciiTheme="minorHAnsi" w:hAnsiTheme="minorHAnsi" w:cstheme="minorBidi"/>
        </w:rPr>
        <w:t xml:space="preserve">Ekrany z quizami, udźwiękowione. Każde pytanie ma rozbudowaną, merytoryczną informację zwrotną, pozytywną i negatywną, do każdej z odpowiedzi, z uzasadnieniami. Informacje zwrotne przedstawiają konsekwencje w realnym świecie dotyczące wybranych odpowiedzi. Każdy z tematów każdego przedmiotu zawiera pytania wstępne oraz pytania końcowe. Ekrany z symulacjami zawierające rozgałęzienia dialogów, przedstawiające realny kontekst sytuacji, wymagające analizy przez osobę uczącą się i podejmowania decyzji, informujące o konsekwencjach podjętych decyzji.  Ekrany z pytaniami typu </w:t>
      </w:r>
      <w:proofErr w:type="spellStart"/>
      <w:r w:rsidRPr="0DEAACCA">
        <w:rPr>
          <w:rFonts w:asciiTheme="minorHAnsi" w:hAnsiTheme="minorHAnsi" w:cstheme="minorBidi"/>
        </w:rPr>
        <w:t>drag&amp;drop</w:t>
      </w:r>
      <w:proofErr w:type="spellEnd"/>
      <w:r w:rsidRPr="0DEAACCA">
        <w:rPr>
          <w:rFonts w:asciiTheme="minorHAnsi" w:hAnsiTheme="minorHAnsi" w:cstheme="minorBidi"/>
        </w:rPr>
        <w:t xml:space="preserve">, jedno- i wielokrotnego wyboru, szeregowania, pola obliczeniowe, uzupełnienia brakującego tekstu, pola obliczeniowe. Ekrany mogą wymagać zakupu grafik lub wykonania grafik i schematów. Wymagają zaprojektowania i osadzenia w narzędziu klasy </w:t>
      </w:r>
      <w:proofErr w:type="spellStart"/>
      <w:r w:rsidRPr="0DEAACCA">
        <w:rPr>
          <w:rFonts w:asciiTheme="minorHAnsi" w:hAnsiTheme="minorHAnsi" w:cstheme="minorBidi"/>
        </w:rPr>
        <w:t>authoring</w:t>
      </w:r>
      <w:proofErr w:type="spellEnd"/>
      <w:r w:rsidRPr="0DEAACCA">
        <w:rPr>
          <w:rFonts w:asciiTheme="minorHAnsi" w:hAnsiTheme="minorHAnsi" w:cstheme="minorBidi"/>
        </w:rPr>
        <w:t xml:space="preserve"> </w:t>
      </w:r>
      <w:proofErr w:type="spellStart"/>
      <w:r w:rsidRPr="0DEAACCA">
        <w:rPr>
          <w:rFonts w:asciiTheme="minorHAnsi" w:hAnsiTheme="minorHAnsi" w:cstheme="minorBidi"/>
        </w:rPr>
        <w:t>tool</w:t>
      </w:r>
      <w:proofErr w:type="spellEnd"/>
      <w:r w:rsidRPr="0DEAACCA">
        <w:rPr>
          <w:rFonts w:asciiTheme="minorHAnsi" w:hAnsiTheme="minorHAnsi" w:cstheme="minorBidi"/>
        </w:rPr>
        <w:t>.</w:t>
      </w:r>
    </w:p>
    <w:p w14:paraId="76182DFE" w14:textId="77777777" w:rsidR="000F4A6F" w:rsidRDefault="000F4A6F" w:rsidP="00507BDB">
      <w:pPr>
        <w:jc w:val="both"/>
        <w:textAlignment w:val="baseline"/>
        <w:rPr>
          <w:rFonts w:asciiTheme="minorHAnsi" w:hAnsiTheme="minorHAnsi" w:cstheme="minorBidi"/>
        </w:rPr>
      </w:pPr>
    </w:p>
    <w:p w14:paraId="56A1D1F3" w14:textId="16DDD36F" w:rsidR="000F4A6F" w:rsidRPr="00507BDB" w:rsidRDefault="000F4A6F" w:rsidP="00507BDB">
      <w:pPr>
        <w:jc w:val="both"/>
        <w:textAlignment w:val="baseline"/>
        <w:rPr>
          <w:rFonts w:asciiTheme="minorHAnsi" w:hAnsiTheme="minorHAnsi" w:cstheme="minorBidi"/>
        </w:rPr>
      </w:pPr>
      <w:r w:rsidRPr="002F4D35">
        <w:rPr>
          <w:rFonts w:asciiTheme="minorHAnsi" w:hAnsiTheme="minorHAnsi" w:cstheme="minorBidi"/>
          <w:b/>
        </w:rPr>
        <w:t xml:space="preserve">i </w:t>
      </w:r>
      <w:r>
        <w:rPr>
          <w:rFonts w:asciiTheme="minorHAnsi" w:hAnsiTheme="minorHAnsi" w:cstheme="minorBidi"/>
        </w:rPr>
        <w:t xml:space="preserve">- </w:t>
      </w:r>
      <w:r w:rsidRPr="002F4D35">
        <w:rPr>
          <w:rFonts w:asciiTheme="minorHAnsi" w:hAnsiTheme="minorHAnsi" w:cstheme="minorBidi"/>
        </w:rPr>
        <w:t>Ekrany tytułowe dla tematów</w:t>
      </w:r>
      <w:r>
        <w:rPr>
          <w:rFonts w:asciiTheme="minorHAnsi" w:hAnsiTheme="minorHAnsi" w:cstheme="minorBidi"/>
        </w:rPr>
        <w:t>, e</w:t>
      </w:r>
      <w:r w:rsidRPr="002F4D35">
        <w:rPr>
          <w:rFonts w:asciiTheme="minorHAnsi" w:hAnsiTheme="minorHAnsi" w:cstheme="minorBidi"/>
        </w:rPr>
        <w:t>krany prezentujące cele i problem dla każdego tematu</w:t>
      </w:r>
      <w:r>
        <w:rPr>
          <w:rFonts w:asciiTheme="minorHAnsi" w:hAnsiTheme="minorHAnsi" w:cstheme="minorBidi"/>
        </w:rPr>
        <w:t>, e</w:t>
      </w:r>
      <w:r w:rsidRPr="002F4D35">
        <w:rPr>
          <w:rFonts w:asciiTheme="minorHAnsi" w:hAnsiTheme="minorHAnsi" w:cstheme="minorBidi"/>
        </w:rPr>
        <w:t>krany z dokumentem lub obiektem osadzonym na ekranie</w:t>
      </w:r>
      <w:r>
        <w:rPr>
          <w:rFonts w:asciiTheme="minorHAnsi" w:hAnsiTheme="minorHAnsi" w:cstheme="minorBidi"/>
        </w:rPr>
        <w:t>, e</w:t>
      </w:r>
      <w:r w:rsidRPr="002F4D35">
        <w:rPr>
          <w:rFonts w:asciiTheme="minorHAnsi" w:hAnsiTheme="minorHAnsi" w:cstheme="minorBidi"/>
        </w:rPr>
        <w:t>krany wstępne i podsumowujące do quizów końcowych dla każdego tematu</w:t>
      </w:r>
      <w:r>
        <w:rPr>
          <w:rFonts w:asciiTheme="minorHAnsi" w:hAnsiTheme="minorHAnsi" w:cstheme="minorBidi"/>
        </w:rPr>
        <w:t>, e</w:t>
      </w:r>
      <w:r w:rsidRPr="002F4D35">
        <w:rPr>
          <w:rFonts w:asciiTheme="minorHAnsi" w:hAnsiTheme="minorHAnsi" w:cstheme="minorBidi"/>
        </w:rPr>
        <w:t>krany podsumowujące dla każdego tematu</w:t>
      </w:r>
      <w:r>
        <w:rPr>
          <w:rFonts w:asciiTheme="minorHAnsi" w:hAnsiTheme="minorHAnsi" w:cstheme="minorBidi"/>
        </w:rPr>
        <w:t>.</w:t>
      </w:r>
    </w:p>
    <w:p w14:paraId="3757BFE2" w14:textId="77777777" w:rsidR="00507BDB" w:rsidRPr="00507BDB" w:rsidRDefault="00507BDB" w:rsidP="00507BDB">
      <w:pPr>
        <w:rPr>
          <w:rFonts w:asciiTheme="minorHAnsi" w:hAnsiTheme="minorHAnsi" w:cstheme="minorHAnsi"/>
          <w:b/>
          <w:bCs/>
        </w:rPr>
      </w:pPr>
    </w:p>
    <w:p w14:paraId="3757BFE3"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 Opis przedmiotu Umowy - Podręcznik multimedialny</w:t>
      </w:r>
    </w:p>
    <w:p w14:paraId="3757BFE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wykonany jest w specjalistycznym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przy współpracy zespołów projektowych składających się z koordynatora, autora, metodyka i zespołu technologicznego (w tym programistów języków JavaScript HTML5, CSS3; deweloperów pracujących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grafików i lektorów). Podręcznik opracowuje Wykonawca. Podręcznik składa się z tylu części, ile przewidziane zostały w ramach tworzonego procesu dydaktycznego. Każda z części ma za zadanie w zaprojektowanym procesie dydaktycznym rozwijać </w:t>
      </w:r>
      <w:r w:rsidRPr="00507BDB">
        <w:rPr>
          <w:rFonts w:asciiTheme="minorHAnsi" w:hAnsiTheme="minorHAnsi" w:cstheme="minorHAnsi"/>
          <w:b/>
          <w:bCs/>
        </w:rPr>
        <w:t xml:space="preserve">umiejętności i postawy </w:t>
      </w:r>
      <w:r w:rsidRPr="00507BDB">
        <w:rPr>
          <w:rFonts w:asciiTheme="minorHAnsi" w:hAnsiTheme="minorHAnsi" w:cstheme="minorHAnsi"/>
        </w:rPr>
        <w:t>osób dorosłych, uczących się w formule online.</w:t>
      </w:r>
    </w:p>
    <w:p w14:paraId="3757BFE5" w14:textId="77777777" w:rsidR="00507BDB" w:rsidRPr="00507BDB" w:rsidRDefault="00507BDB" w:rsidP="00507BDB">
      <w:pPr>
        <w:rPr>
          <w:rFonts w:asciiTheme="minorHAnsi" w:hAnsiTheme="minorHAnsi" w:cstheme="minorHAnsi"/>
        </w:rPr>
      </w:pPr>
    </w:p>
    <w:p w14:paraId="3757BFE6"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I.3.1 Opis przedmiotu Umowy - Podręcznik multimedialny – założenia funkcjonalne</w:t>
      </w:r>
    </w:p>
    <w:p w14:paraId="3757BFE7"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Podręcznik multimedialny wykonany w narzędziu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powinien posiadać następujące funkcjonalności:</w:t>
      </w:r>
    </w:p>
    <w:p w14:paraId="3757BFE8"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1. Możliwość śledzenia postępu nauki.</w:t>
      </w:r>
    </w:p>
    <w:p w14:paraId="3757BFE9"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2. Obsługę udźwiękowienia, w tym włączenia, wyłączenia dźwięku, możliwość nawigacji po ścieżce dźwiękowej bieżącego ekranu.</w:t>
      </w:r>
    </w:p>
    <w:p w14:paraId="3757BFEA"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3. Responsywny interfejs dostosowujący się do komputerów stacjonarnych, tabletów i smartfonów.</w:t>
      </w:r>
    </w:p>
    <w:p w14:paraId="3757BFEB"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Kolorystyka interfejsu podręcznika multimedialnego powinna być dostosowana do systemu identyfikacji wizualnej Zleceniodawcy (informacji udziela Zleceniodawca). Kolorystyka interfejsu nie powinna jednocześnie powodować efektu zmęczenia, czy rozpraszania uwagi uczącego się w trakcie procesu uczenia mającego miejsce przy korzystaniu z podręcznika. Interfejs podręcznika multimedialnego powinien być użyteczny, przejrzysty i łatwy w obsłudze zarówno na urządzeniach klasy komputer PC, jak i na urządzeniach mobilnych. Okno z podręcznikiem multimedialnym musi być skalowalne, a jego zawartość musi dostosowywać się do rozmiaru ustawionego przez użytkownika.</w:t>
      </w:r>
    </w:p>
    <w:p w14:paraId="3757BFE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4. Nawigację umożliwiającą realizację nauki w trybie dowolnym i </w:t>
      </w:r>
      <w:proofErr w:type="spellStart"/>
      <w:r w:rsidRPr="00507BDB">
        <w:rPr>
          <w:rFonts w:asciiTheme="minorHAnsi" w:hAnsiTheme="minorHAnsi" w:cstheme="minorHAnsi"/>
        </w:rPr>
        <w:t>adaptatywnym</w:t>
      </w:r>
      <w:proofErr w:type="spellEnd"/>
      <w:r w:rsidRPr="00507BDB">
        <w:rPr>
          <w:rFonts w:asciiTheme="minorHAnsi" w:hAnsiTheme="minorHAnsi" w:cstheme="minorHAnsi"/>
        </w:rPr>
        <w:t>, w tym przełączanie się między kolejnymi jednostkami poprzez drzewo kursu oraz poprzez przyciski „następny” i „poprzedni”. Drzewo kursu musi zawierać miniatury i opisy/tytuły ekranów.</w:t>
      </w:r>
    </w:p>
    <w:p w14:paraId="3757BFED" w14:textId="5AEE372E"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5. Podział tematów na dowolną ilość bloków i podbloków tematycznych. Podział na bloki tematyczne uwzględniać musi równomierne rozłożenie czasu obciążenia nauką. Struktura bloków tematycznych odpowiadać powinna strukturze przedstawienia materiału merytorycznego wypracowanego przez metodyka i autora. Bloki tematyczne składają się z jednostek lekcyjnych (ekranów). Każda jednostka/ekran powinna być realizowana przez uczących się przez </w:t>
      </w:r>
      <w:r w:rsidRPr="00507BDB">
        <w:rPr>
          <w:rFonts w:asciiTheme="minorHAnsi" w:hAnsiTheme="minorHAnsi" w:cstheme="minorHAnsi"/>
          <w:b/>
        </w:rPr>
        <w:t>czas od 3 do 5 minut</w:t>
      </w:r>
      <w:r w:rsidR="000F4A6F">
        <w:rPr>
          <w:rFonts w:asciiTheme="minorHAnsi" w:hAnsiTheme="minorHAnsi" w:cstheme="minorHAnsi"/>
          <w:b/>
        </w:rPr>
        <w:t>, ekrany z wideo mogą trwać maksymalnie do 6 minut</w:t>
      </w:r>
      <w:r w:rsidRPr="00507BDB">
        <w:rPr>
          <w:rFonts w:asciiTheme="minorHAnsi" w:hAnsiTheme="minorHAnsi" w:cstheme="minorHAnsi"/>
        </w:rPr>
        <w:t xml:space="preserve">. Każda jednostka podręcznika multimedialnego powinna zawierać możliwie zamkniętą tematycznie treść merytoryczną, przy podziale materiału źródłowego na jednostki lekcyjne zgodnie z zasadami atomizacji i „od ogółu do szczegółu”. </w:t>
      </w:r>
    </w:p>
    <w:p w14:paraId="3757BFE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6. Możliwość wyświetlania obiektów napisanych w językach CSS3/HTML5/JavaScript.</w:t>
      </w:r>
    </w:p>
    <w:p w14:paraId="3757BFEF"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7. Zestawy pytań końcowych zawierają wprowadzenie do sytuacji i podsumowania zdobytych punktów w danym zestawie wraz z podsumowującą informacją zwrotną. W zestawach pytań końcowych istnieje możliwość podjęcia decyzji o ponownej realizacji zestawu, wyświetlenia ponownie szczegółowych informacji zwrotnych dotyczących każdego z pytań lub przejścia do dalszej części podręcznika.</w:t>
      </w:r>
    </w:p>
    <w:p w14:paraId="3757BFF0"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8. Interaktywne symulacje rozmów oraz wszelkie elementy zawierające rozgałęzienia (</w:t>
      </w:r>
      <w:proofErr w:type="spellStart"/>
      <w:r w:rsidRPr="00507BDB">
        <w:rPr>
          <w:rFonts w:asciiTheme="minorHAnsi" w:hAnsiTheme="minorHAnsi" w:cstheme="minorHAnsi"/>
        </w:rPr>
        <w:t>branching</w:t>
      </w:r>
      <w:proofErr w:type="spellEnd"/>
      <w:r w:rsidRPr="00507BDB">
        <w:rPr>
          <w:rFonts w:asciiTheme="minorHAnsi" w:hAnsiTheme="minorHAnsi" w:cstheme="minorHAnsi"/>
        </w:rPr>
        <w:t>) umożliwiają podjęcia decyzji o ponownej realizacji symulacji oraz przejściu do dalszej części podręcznika.</w:t>
      </w:r>
    </w:p>
    <w:p w14:paraId="3757BFF1" w14:textId="77777777" w:rsidR="00507BDB" w:rsidRPr="00507BDB" w:rsidRDefault="00507BDB" w:rsidP="00507BDB">
      <w:pPr>
        <w:rPr>
          <w:rFonts w:asciiTheme="minorHAnsi" w:hAnsiTheme="minorHAnsi" w:cstheme="minorHAnsi"/>
        </w:rPr>
      </w:pPr>
    </w:p>
    <w:p w14:paraId="3757BFF2"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I.3.2 Opis przedmiotu Umowy - Podręcznik multimedialny – zawartość</w:t>
      </w:r>
    </w:p>
    <w:p w14:paraId="3757BFF3"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Podręcznik multimedialny podzielony jest na bloki tematyczne. Opracowane są w oparciu o przygotowany przez Wykonawcę szablon zgodny z identyfikacją wizualną Zamawiającego. Zamieszczone są w kolejnych blokach tematycznych w kursie na platformie zdalnego nauczania.</w:t>
      </w:r>
    </w:p>
    <w:p w14:paraId="3757BFF4"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Pierwszy z bloków jest blokiem wprowadzającym. W tym bloku powinny znajdować się następujące elementy:  </w:t>
      </w:r>
    </w:p>
    <w:p w14:paraId="3757BFF5"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Tytuł</w:t>
      </w:r>
    </w:p>
    <w:p w14:paraId="3757BFF6"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Legenda – opis oznaczeń podręcznika</w:t>
      </w:r>
    </w:p>
    <w:p w14:paraId="3757BFF7"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wprowadzenie do przedmiotu i cele przedmiotu</w:t>
      </w:r>
    </w:p>
    <w:p w14:paraId="3757BFF8"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fotografię i notkę biograficzną o autorze w kontekście nauczanego przedmiotu</w:t>
      </w:r>
    </w:p>
    <w:p w14:paraId="3757BFF9"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Ekran przedstawiający informacje jak korzystać z podręcznika multimedialnego</w:t>
      </w:r>
    </w:p>
    <w:p w14:paraId="3757BFFA"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Załączniki – zebrane załączniki wykorzystywane w podręczniku multimedialnym</w:t>
      </w:r>
    </w:p>
    <w:p w14:paraId="3757BFFB" w14:textId="77777777" w:rsidR="00507BDB" w:rsidRPr="00B17EA1" w:rsidRDefault="00507BDB" w:rsidP="00B17EA1">
      <w:pPr>
        <w:pStyle w:val="Akapitzlist"/>
        <w:numPr>
          <w:ilvl w:val="0"/>
          <w:numId w:val="19"/>
        </w:numPr>
        <w:spacing w:line="240" w:lineRule="auto"/>
        <w:ind w:left="714" w:hanging="357"/>
        <w:rPr>
          <w:rFonts w:asciiTheme="minorHAnsi" w:hAnsiTheme="minorHAnsi" w:cstheme="minorHAnsi"/>
          <w:sz w:val="20"/>
          <w:szCs w:val="20"/>
        </w:rPr>
      </w:pPr>
      <w:r w:rsidRPr="00B17EA1">
        <w:rPr>
          <w:rFonts w:asciiTheme="minorHAnsi" w:hAnsiTheme="minorHAnsi" w:cstheme="minorHAnsi"/>
          <w:sz w:val="20"/>
          <w:szCs w:val="20"/>
        </w:rPr>
        <w:t>Spis literatury – to spis literatury podstawowej i uzupełniającej do przedmiotu</w:t>
      </w:r>
    </w:p>
    <w:p w14:paraId="3757BFFC" w14:textId="77777777" w:rsidR="00507BDB" w:rsidRPr="00507BDB" w:rsidRDefault="00507BDB" w:rsidP="00507BDB">
      <w:pPr>
        <w:rPr>
          <w:rFonts w:asciiTheme="minorHAnsi" w:hAnsiTheme="minorHAnsi" w:cstheme="minorHAnsi"/>
        </w:rPr>
      </w:pPr>
    </w:p>
    <w:p w14:paraId="3757BFFD"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 xml:space="preserve">Kolejne bloki tematyczne składają się z ekranów zawierających: </w:t>
      </w:r>
    </w:p>
    <w:p w14:paraId="3757BFFE"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a. Elementy interaktywne i multimedialne o złożonościach: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 – mające na celu rozwój umiejętności i postaw, w tym w wymaganym zakresie także budowanie zrozumienia zagadnień – uzasadnione dydaktycznie.</w:t>
      </w:r>
    </w:p>
    <w:p w14:paraId="3757BFFF" w14:textId="21CFEDC2"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b. Rysunki/obrazki/schematy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xml:space="preserve">, mające na celu budowanie zrozumienia zagadnień oraz zdjęcia zakupione w serwisach </w:t>
      </w:r>
      <w:proofErr w:type="spellStart"/>
      <w:r w:rsidRPr="00507BDB">
        <w:rPr>
          <w:rFonts w:asciiTheme="minorHAnsi" w:hAnsiTheme="minorHAnsi" w:cstheme="minorHAnsi"/>
        </w:rPr>
        <w:t>stockowych</w:t>
      </w:r>
      <w:proofErr w:type="spellEnd"/>
      <w:r w:rsidRPr="00507BDB">
        <w:rPr>
          <w:rFonts w:asciiTheme="minorHAnsi" w:hAnsiTheme="minorHAnsi" w:cstheme="minorHAnsi"/>
        </w:rPr>
        <w:t xml:space="preserve"> lub wykonane samodzielnie – uzasadnione dydaktycznie.</w:t>
      </w:r>
    </w:p>
    <w:p w14:paraId="3757C000" w14:textId="111BB212" w:rsidR="00507BDB" w:rsidRPr="00507BDB" w:rsidRDefault="00507BDB" w:rsidP="00507BDB">
      <w:pPr>
        <w:jc w:val="both"/>
        <w:rPr>
          <w:rFonts w:asciiTheme="minorHAnsi" w:hAnsiTheme="minorHAnsi" w:cstheme="minorHAnsi"/>
        </w:rPr>
      </w:pPr>
      <w:r w:rsidRPr="00507BDB">
        <w:rPr>
          <w:rFonts w:asciiTheme="minorHAnsi" w:hAnsiTheme="minorHAnsi" w:cstheme="minorHAnsi"/>
        </w:rPr>
        <w:t xml:space="preserve">c.  Teksty – zawartych w ekranach p, s, </w:t>
      </w:r>
      <w:proofErr w:type="spellStart"/>
      <w:r w:rsidRPr="00507BDB">
        <w:rPr>
          <w:rFonts w:asciiTheme="minorHAnsi" w:hAnsiTheme="minorHAnsi" w:cstheme="minorHAnsi"/>
        </w:rPr>
        <w:t>av</w:t>
      </w:r>
      <w:proofErr w:type="spellEnd"/>
      <w:r w:rsidRPr="00507BDB">
        <w:rPr>
          <w:rFonts w:asciiTheme="minorHAnsi" w:hAnsiTheme="minorHAnsi" w:cstheme="minorHAnsi"/>
        </w:rPr>
        <w:t>, z1, z2, q</w:t>
      </w:r>
      <w:r w:rsidR="000F4A6F">
        <w:rPr>
          <w:rFonts w:asciiTheme="minorHAnsi" w:hAnsiTheme="minorHAnsi" w:cstheme="minorHAnsi"/>
        </w:rPr>
        <w:t>, i</w:t>
      </w:r>
      <w:r w:rsidRPr="00507BDB">
        <w:rPr>
          <w:rFonts w:asciiTheme="minorHAnsi" w:hAnsiTheme="minorHAnsi" w:cstheme="minorHAnsi"/>
        </w:rPr>
        <w:t xml:space="preserve"> - informacje tekstowe powinny być prezentowane w formie ustrukturalizowanej, z indeksem czytelności FOG wymaganym na poziomie 13-15. Informacje nieustrukturalizowane powinny być prezentowane w krótkich blokach tekstowych.</w:t>
      </w:r>
    </w:p>
    <w:p w14:paraId="3757C001"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d. Udźwiękowienie – każda jednostka lekcyjna/ekran powinien zawierać odpowiednie dla danego ekranu udźwiękowienie.</w:t>
      </w:r>
    </w:p>
    <w:p w14:paraId="3757C002"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e. Ekrany tytułowe pełniące rolę „okładki” rozdziału podręcznika; ekrany z celami i wskazaniem problemu, który dany rozdział ma rozwiązać; ćwiczenia wstępne mających za zadanie zainteresować uczących się lub uświadomić niekompetencję; quizy podsumowujące mające za zadanie utrwalać nowe umiejętności intelektualne; ekrany kończącego rozdział podręcznika.</w:t>
      </w:r>
    </w:p>
    <w:p w14:paraId="3757C003" w14:textId="77777777" w:rsidR="00507BDB" w:rsidRPr="00507BDB" w:rsidRDefault="00507BDB" w:rsidP="00507BDB">
      <w:pPr>
        <w:textAlignment w:val="baseline"/>
        <w:rPr>
          <w:rFonts w:asciiTheme="minorHAnsi" w:hAnsiTheme="minorHAnsi" w:cstheme="minorHAnsi"/>
        </w:rPr>
      </w:pPr>
    </w:p>
    <w:p w14:paraId="3757C004" w14:textId="11A2341B"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każdym bloku tematycznym zaimplementowane powinny być procesy dydaktyczne prowadzące do określonych celów przedmiotu / efektów kształcenia. Rozmieszczenie ćwiczeń wynika z uzasadnionego przez Wykonawcę i uzgodnionego z Zamawiającym modelu nauczania, dobranego dla określonego tematu i określonego przedmiotu.</w:t>
      </w:r>
    </w:p>
    <w:p w14:paraId="3757C005" w14:textId="77777777" w:rsidR="00507BDB" w:rsidRPr="00507BDB" w:rsidRDefault="00507BDB" w:rsidP="00507BDB">
      <w:pPr>
        <w:jc w:val="both"/>
        <w:textAlignment w:val="baseline"/>
        <w:rPr>
          <w:rFonts w:asciiTheme="minorHAnsi" w:hAnsiTheme="minorHAnsi" w:cstheme="minorHAnsi"/>
        </w:rPr>
      </w:pPr>
    </w:p>
    <w:p w14:paraId="3757C006" w14:textId="56254270"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Przyjmuje się, że liczba ekranów zawierających elementy interaktywne wynosi minimalnie (wskaźnik interaktywności) </w:t>
      </w:r>
      <w:r w:rsidR="000F4A6F">
        <w:rPr>
          <w:rFonts w:asciiTheme="minorHAnsi" w:hAnsiTheme="minorHAnsi" w:cstheme="minorHAnsi"/>
          <w:b/>
        </w:rPr>
        <w:t>70</w:t>
      </w:r>
      <w:r w:rsidRPr="00507BDB">
        <w:rPr>
          <w:rFonts w:asciiTheme="minorHAnsi" w:hAnsiTheme="minorHAnsi" w:cstheme="minorHAnsi"/>
          <w:b/>
        </w:rPr>
        <w:t>%</w:t>
      </w:r>
      <w:r w:rsidRPr="00507BDB">
        <w:rPr>
          <w:rFonts w:asciiTheme="minorHAnsi" w:hAnsiTheme="minorHAnsi" w:cstheme="minorHAnsi"/>
        </w:rPr>
        <w:t xml:space="preserve">, a liczba ekranów zawierających elementy multimedialne wynosi minimalnie (wskaźnik multimedialności) </w:t>
      </w:r>
      <w:r w:rsidRPr="00507BDB">
        <w:rPr>
          <w:rFonts w:asciiTheme="minorHAnsi" w:hAnsiTheme="minorHAnsi" w:cstheme="minorHAnsi"/>
          <w:b/>
        </w:rPr>
        <w:t>95%</w:t>
      </w:r>
      <w:r w:rsidRPr="00507BDB">
        <w:rPr>
          <w:rFonts w:asciiTheme="minorHAnsi" w:hAnsiTheme="minorHAnsi" w:cstheme="minorHAnsi"/>
        </w:rPr>
        <w:t>. Podręczniki multimedialne w postaci opublikowanej zaimplementowane zostaną na platformie zdalnego nauczania w kursie przeznaczonym do realizacji danego przedmiotu.</w:t>
      </w:r>
    </w:p>
    <w:p w14:paraId="3757C007" w14:textId="77777777" w:rsidR="00507BDB" w:rsidRPr="00507BDB" w:rsidRDefault="00507BDB" w:rsidP="00507BDB">
      <w:pPr>
        <w:jc w:val="both"/>
        <w:textAlignment w:val="baseline"/>
        <w:rPr>
          <w:rFonts w:asciiTheme="minorHAnsi" w:hAnsiTheme="minorHAnsi" w:cstheme="minorHAnsi"/>
        </w:rPr>
      </w:pPr>
    </w:p>
    <w:p w14:paraId="25D1CDE4" w14:textId="77777777" w:rsidR="00356E74" w:rsidRPr="0070625D" w:rsidRDefault="00356E74" w:rsidP="00356E74">
      <w:pPr>
        <w:jc w:val="both"/>
        <w:textAlignment w:val="baseline"/>
        <w:rPr>
          <w:rFonts w:asciiTheme="minorHAnsi" w:hAnsiTheme="minorHAnsi" w:cstheme="minorHAnsi"/>
        </w:rPr>
      </w:pPr>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16h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Pr="0070625D">
        <w:rPr>
          <w:rFonts w:asciiTheme="minorHAnsi" w:hAnsiTheme="minorHAnsi" w:cstheme="minorHAnsi"/>
          <w:b/>
        </w:rPr>
        <w:t xml:space="preserve">96 h </w:t>
      </w:r>
      <w:r w:rsidRPr="0070625D">
        <w:rPr>
          <w:rFonts w:asciiTheme="minorHAnsi" w:hAnsiTheme="minorHAnsi" w:cstheme="minorHAnsi"/>
        </w:rPr>
        <w:t>opisuje poniższe zestawienie:</w:t>
      </w:r>
    </w:p>
    <w:p w14:paraId="7CD47220" w14:textId="77777777" w:rsidR="00356E74" w:rsidRPr="0070625D" w:rsidRDefault="00356E74" w:rsidP="00356E74">
      <w:pPr>
        <w:rPr>
          <w:rFonts w:asciiTheme="minorHAnsi" w:hAnsiTheme="minorHAnsi" w:cstheme="minorHAnsi"/>
        </w:rPr>
      </w:pPr>
    </w:p>
    <w:p w14:paraId="7D2B2EB5" w14:textId="77777777" w:rsidR="00356E74" w:rsidRPr="0070625D" w:rsidRDefault="00356E74" w:rsidP="00356E74">
      <w:pPr>
        <w:rPr>
          <w:rFonts w:asciiTheme="minorHAnsi" w:hAnsiTheme="minorHAnsi" w:cstheme="minorHAnsi"/>
        </w:rPr>
      </w:pPr>
    </w:p>
    <w:p w14:paraId="7CABC3F8"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1. Ekrany tytułowe dla tematów –sumaryczna liczba: 50</w:t>
      </w:r>
    </w:p>
    <w:p w14:paraId="648A08C9"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2. Ekrany prezentujące cele i problem dla każdego tematu –sumaryczna liczba: 58</w:t>
      </w:r>
    </w:p>
    <w:p w14:paraId="1E80056D"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3. Ekrany z wizualizacjami i tekstem - z nagraniem lektorskim, wymagające zakupu grafik lub wykonania grafik i schematów, wymagają zaprojektowania i osadzenia w narzędziu:  sumaryczna liczba: 376</w:t>
      </w:r>
    </w:p>
    <w:p w14:paraId="305CEA7C"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4. Ekrany z pytaniami </w:t>
      </w:r>
      <w:proofErr w:type="spellStart"/>
      <w:r w:rsidRPr="0070625D">
        <w:rPr>
          <w:rFonts w:asciiTheme="minorHAnsi" w:hAnsiTheme="minorHAnsi" w:cstheme="minorHAnsi"/>
        </w:rPr>
        <w:t>quizowymi</w:t>
      </w:r>
      <w:proofErr w:type="spellEnd"/>
      <w:r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sumaryczna liczba: 216</w:t>
      </w:r>
    </w:p>
    <w:p w14:paraId="779C6040"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5. Ekrany z zaawansowanymi elementami interaktywnymi i tekstem, zawierające skomplikowaną logikę (np. wieloużywalny komponent do stworzenia symulacji oprogramowania, gra, </w:t>
      </w:r>
      <w:proofErr w:type="spellStart"/>
      <w:r w:rsidRPr="0070625D">
        <w:rPr>
          <w:rFonts w:asciiTheme="minorHAnsi" w:hAnsiTheme="minorHAnsi" w:cstheme="minorHAnsi"/>
        </w:rPr>
        <w:t>framework</w:t>
      </w:r>
      <w:proofErr w:type="spellEnd"/>
      <w:r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sumaryczna liczba: 700</w:t>
      </w:r>
    </w:p>
    <w:p w14:paraId="452562D9"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6. Ekrany z dokumentem lub obiektem osadzonym na ekranie - sumaryczna liczba: 95</w:t>
      </w:r>
    </w:p>
    <w:p w14:paraId="464DF261"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7. Ekrany wstępne i podsumowujące do quizów końcowych dla każdego tematu - sumaryczna liczba: 28</w:t>
      </w:r>
    </w:p>
    <w:p w14:paraId="37583B05"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8. Ekrany podsumowujące dla każdego tematu – sumaryczna liczba: 10</w:t>
      </w:r>
    </w:p>
    <w:p w14:paraId="4EDD091B"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Sumaryczna liczba ekranów: 1533</w:t>
      </w:r>
    </w:p>
    <w:p w14:paraId="10B325EE" w14:textId="77777777" w:rsidR="00356E74" w:rsidRPr="0070625D" w:rsidRDefault="00356E74" w:rsidP="00356E74">
      <w:pPr>
        <w:rPr>
          <w:rFonts w:asciiTheme="minorHAnsi" w:hAnsiTheme="minorHAnsi" w:cstheme="minorHAnsi"/>
        </w:rPr>
      </w:pPr>
    </w:p>
    <w:p w14:paraId="43C2DC20" w14:textId="77777777" w:rsidR="00356E74" w:rsidRPr="0070625D" w:rsidRDefault="00356E74" w:rsidP="00356E74">
      <w:pPr>
        <w:jc w:val="both"/>
        <w:textAlignment w:val="baseline"/>
        <w:rPr>
          <w:rFonts w:asciiTheme="minorHAnsi" w:hAnsiTheme="minorHAnsi" w:cstheme="minorHAnsi"/>
        </w:rPr>
      </w:pPr>
      <w:r w:rsidRPr="0070625D">
        <w:rPr>
          <w:rFonts w:asciiTheme="minorHAnsi" w:hAnsiTheme="minorHAnsi" w:cstheme="minorHAnsi"/>
        </w:rPr>
        <w:t xml:space="preserve">Ekrany mogą mieć różne złożoności, </w:t>
      </w:r>
      <w:r w:rsidRPr="0070625D">
        <w:rPr>
          <w:rFonts w:asciiTheme="minorHAnsi" w:hAnsiTheme="minorHAnsi" w:cstheme="minorHAnsi"/>
          <w:b/>
        </w:rPr>
        <w:t>modelową strukturę podręcznika multimedialnego dla przedmiotu 8h</w:t>
      </w:r>
      <w:r w:rsidRPr="0070625D">
        <w:rPr>
          <w:rFonts w:asciiTheme="minorHAnsi" w:hAnsiTheme="minorHAnsi" w:cstheme="minorHAnsi"/>
        </w:rPr>
        <w:t xml:space="preserve"> oraz </w:t>
      </w:r>
      <w:r w:rsidRPr="0070625D">
        <w:rPr>
          <w:rFonts w:asciiTheme="minorHAnsi" w:hAnsiTheme="minorHAnsi" w:cstheme="minorHAnsi"/>
          <w:b/>
        </w:rPr>
        <w:t>sumaryczną liczbę</w:t>
      </w:r>
      <w:r w:rsidRPr="0070625D">
        <w:rPr>
          <w:rFonts w:asciiTheme="minorHAnsi" w:hAnsiTheme="minorHAnsi" w:cstheme="minorHAnsi"/>
        </w:rPr>
        <w:t xml:space="preserve"> </w:t>
      </w:r>
      <w:r w:rsidRPr="0070625D">
        <w:rPr>
          <w:rFonts w:asciiTheme="minorHAnsi" w:hAnsiTheme="minorHAnsi" w:cstheme="minorHAnsi"/>
          <w:b/>
        </w:rPr>
        <w:t>zamawianych elementów dla łącznej liczbie</w:t>
      </w:r>
      <w:r w:rsidRPr="0070625D">
        <w:rPr>
          <w:rFonts w:asciiTheme="minorHAnsi" w:hAnsiTheme="minorHAnsi" w:cstheme="minorHAnsi"/>
        </w:rPr>
        <w:t xml:space="preserve"> </w:t>
      </w:r>
      <w:r w:rsidRPr="0070625D">
        <w:rPr>
          <w:rFonts w:asciiTheme="minorHAnsi" w:hAnsiTheme="minorHAnsi" w:cstheme="minorHAnsi"/>
          <w:b/>
          <w:bCs/>
        </w:rPr>
        <w:t>8</w:t>
      </w:r>
      <w:r w:rsidRPr="0070625D">
        <w:rPr>
          <w:rFonts w:asciiTheme="minorHAnsi" w:hAnsiTheme="minorHAnsi" w:cstheme="minorHAnsi"/>
          <w:b/>
        </w:rPr>
        <w:t xml:space="preserve">h </w:t>
      </w:r>
      <w:r w:rsidRPr="0070625D">
        <w:rPr>
          <w:rFonts w:asciiTheme="minorHAnsi" w:hAnsiTheme="minorHAnsi" w:cstheme="minorHAnsi"/>
        </w:rPr>
        <w:t>opisuje poniższe zestawienie:</w:t>
      </w:r>
    </w:p>
    <w:p w14:paraId="2583881A" w14:textId="77777777" w:rsidR="00356E74" w:rsidRPr="0070625D" w:rsidRDefault="00356E74" w:rsidP="00356E74">
      <w:pPr>
        <w:jc w:val="both"/>
        <w:textAlignment w:val="baseline"/>
        <w:rPr>
          <w:rFonts w:asciiTheme="minorHAnsi" w:hAnsiTheme="minorHAnsi" w:cstheme="minorHAnsi"/>
        </w:rPr>
      </w:pPr>
    </w:p>
    <w:p w14:paraId="42090411"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1. Ekrany tytułowe dla tematów –sumaryczna liczba: 10</w:t>
      </w:r>
    </w:p>
    <w:p w14:paraId="6EEDE9F9"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2. Ekrany prezentujące cele i problem dla każdego tematu –sumaryczna liczba: 10</w:t>
      </w:r>
    </w:p>
    <w:p w14:paraId="3835E194"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3. Ekrany z wizualizacjami i tekstem - z nagraniem lektorskim, wymagające zakupu grafik lub wykonania grafik i schematów, wymagają zaprojektowania i osadzenia w narzędziu:  sumaryczna liczba: 19</w:t>
      </w:r>
    </w:p>
    <w:p w14:paraId="061BC8CE"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4. Ekrany z pytaniami </w:t>
      </w:r>
      <w:proofErr w:type="spellStart"/>
      <w:r w:rsidRPr="0070625D">
        <w:rPr>
          <w:rFonts w:asciiTheme="minorHAnsi" w:hAnsiTheme="minorHAnsi" w:cstheme="minorHAnsi"/>
        </w:rPr>
        <w:t>quizowymi</w:t>
      </w:r>
      <w:proofErr w:type="spellEnd"/>
      <w:r w:rsidRPr="0070625D">
        <w:rPr>
          <w:rFonts w:asciiTheme="minorHAnsi" w:hAnsiTheme="minorHAnsi" w:cstheme="minorHAnsi"/>
        </w:rPr>
        <w:t xml:space="preserve"> - wymagające zakupu grafik lub wykonania grafik i schematów, wymagają zaprojektowania i osadzenia w narzędziu. Każde pytanie ma feedback pozytywny i negatywny. Zakłada się minimum 3 pytania do każdego tematu - sumaryczna liczba: 38</w:t>
      </w:r>
    </w:p>
    <w:p w14:paraId="72F338BC"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 xml:space="preserve">5. Ekrany z zaawansowanymi elementami interaktywnymi i tekstem, zawierające skomplikowaną logikę (np. wieloużywalny komponent do stworzenia symulacji oprogramowania, gra, </w:t>
      </w:r>
      <w:proofErr w:type="spellStart"/>
      <w:r w:rsidRPr="0070625D">
        <w:rPr>
          <w:rFonts w:asciiTheme="minorHAnsi" w:hAnsiTheme="minorHAnsi" w:cstheme="minorHAnsi"/>
        </w:rPr>
        <w:t>framework</w:t>
      </w:r>
      <w:proofErr w:type="spellEnd"/>
      <w:r w:rsidRPr="0070625D">
        <w:rPr>
          <w:rFonts w:asciiTheme="minorHAnsi" w:hAnsiTheme="minorHAnsi" w:cstheme="minorHAnsi"/>
        </w:rPr>
        <w:t xml:space="preserve"> krzyżówki, kalkulator itp.), z nagraniem lektorskim, wymagające zakupu grafik lub wykonania grafik i schematów, wymagają zaprojektowania i osadzenia w narzędziu. - sumaryczna liczba: 47</w:t>
      </w:r>
    </w:p>
    <w:p w14:paraId="77D48372"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6. Ekrany z dokumentem lub obiektem osadzonym na ekranie - sumaryczna liczba: 3,5</w:t>
      </w:r>
    </w:p>
    <w:p w14:paraId="2EC3B60F"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7. Ekrany wstępne i podsumowujące do quizów końcowych dla każdego tematu - sumaryczna liczba: 10</w:t>
      </w:r>
    </w:p>
    <w:p w14:paraId="252C2ADA" w14:textId="77777777" w:rsidR="00356E74" w:rsidRPr="0070625D" w:rsidRDefault="00356E74" w:rsidP="00356E74">
      <w:pPr>
        <w:rPr>
          <w:rFonts w:asciiTheme="minorHAnsi" w:hAnsiTheme="minorHAnsi" w:cstheme="minorHAnsi"/>
        </w:rPr>
      </w:pPr>
      <w:r w:rsidRPr="0070625D">
        <w:rPr>
          <w:rFonts w:asciiTheme="minorHAnsi" w:hAnsiTheme="minorHAnsi" w:cstheme="minorHAnsi"/>
        </w:rPr>
        <w:t>8. Ekrany podsumowujące dla każdego tematu – sumaryczna liczba: 5</w:t>
      </w:r>
    </w:p>
    <w:p w14:paraId="2A74B906" w14:textId="77777777" w:rsidR="00356E74" w:rsidRDefault="00356E74" w:rsidP="00356E74">
      <w:pPr>
        <w:rPr>
          <w:rFonts w:asciiTheme="minorHAnsi" w:hAnsiTheme="minorHAnsi" w:cstheme="minorHAnsi"/>
        </w:rPr>
      </w:pPr>
      <w:r w:rsidRPr="0070625D">
        <w:rPr>
          <w:rFonts w:asciiTheme="minorHAnsi" w:hAnsiTheme="minorHAnsi" w:cstheme="minorHAnsi"/>
        </w:rPr>
        <w:t>Sumaryczna liczba ekranów: 143,5</w:t>
      </w:r>
    </w:p>
    <w:p w14:paraId="3757C011" w14:textId="77777777" w:rsidR="00507BDB" w:rsidRPr="00507BDB" w:rsidRDefault="00507BDB" w:rsidP="00507BDB">
      <w:pPr>
        <w:rPr>
          <w:rFonts w:asciiTheme="minorHAnsi" w:hAnsiTheme="minorHAnsi" w:cstheme="minorHAnsi"/>
        </w:rPr>
      </w:pPr>
    </w:p>
    <w:p w14:paraId="3757C012" w14:textId="16B5B711" w:rsidR="00507BDB" w:rsidRPr="00507BDB" w:rsidRDefault="00507BDB" w:rsidP="00507BDB">
      <w:pPr>
        <w:jc w:val="both"/>
        <w:rPr>
          <w:rFonts w:asciiTheme="minorHAnsi" w:hAnsiTheme="minorHAnsi" w:cstheme="minorHAnsi"/>
        </w:rPr>
      </w:pPr>
      <w:r w:rsidRPr="00507BDB">
        <w:rPr>
          <w:rFonts w:asciiTheme="minorHAnsi" w:hAnsiTheme="minorHAnsi" w:cstheme="minorHAnsi"/>
        </w:rPr>
        <w:t>Zamawiający ma prawo nie zgodzić się na rozwiązanie alternatywne lub udzielić wskazówek dotyczących tego rozwiązania, do których Wykonawca jest zobowiązany się zastosować.</w:t>
      </w:r>
    </w:p>
    <w:p w14:paraId="3757C013" w14:textId="77777777" w:rsidR="00507BDB" w:rsidRPr="00507BDB" w:rsidRDefault="00507BDB" w:rsidP="00507BDB">
      <w:pPr>
        <w:jc w:val="both"/>
        <w:rPr>
          <w:rFonts w:asciiTheme="minorHAnsi" w:hAnsiTheme="minorHAnsi" w:cstheme="minorHAnsi"/>
        </w:rPr>
      </w:pPr>
    </w:p>
    <w:p w14:paraId="3757C01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Odchylenia od modelowej ilości typów ekranu dla każdego z kursów mogą wynosić do 30% i zależeć będą od efektów kształcenia treści opracowanych przez autora merytorycznego każdego z przedmiotów. Odchylenia od modelowej ilości typów ekranów wymagać będą akceptacji Zamawiającego i nie mogą obniżać przyjętych wskaźników interaktywności i multimedialności podręczników.</w:t>
      </w:r>
    </w:p>
    <w:p w14:paraId="3757C015" w14:textId="77777777" w:rsidR="00507BDB" w:rsidRPr="00507BDB" w:rsidRDefault="00507BDB" w:rsidP="00507BDB">
      <w:pPr>
        <w:textAlignment w:val="baseline"/>
        <w:rPr>
          <w:rFonts w:asciiTheme="minorHAnsi" w:hAnsiTheme="minorHAnsi" w:cstheme="minorHAnsi"/>
        </w:rPr>
      </w:pPr>
    </w:p>
    <w:p w14:paraId="3757C023" w14:textId="7E1B474B" w:rsidR="00507BDB" w:rsidRPr="00507BDB" w:rsidRDefault="00507BDB" w:rsidP="00DB2B77">
      <w:pPr>
        <w:rPr>
          <w:rFonts w:asciiTheme="minorHAnsi" w:hAnsiTheme="minorHAnsi" w:cstheme="minorHAnsi"/>
          <w:b/>
          <w:bCs/>
        </w:rPr>
      </w:pPr>
      <w:r w:rsidRPr="00507BDB">
        <w:rPr>
          <w:rFonts w:asciiTheme="minorHAnsi" w:hAnsiTheme="minorHAnsi" w:cstheme="minorHAnsi"/>
          <w:b/>
          <w:bCs/>
        </w:rPr>
        <w:t xml:space="preserve">I.3.3 Opis przedmiotu Umowy - Podręcznik multimedialny – </w:t>
      </w:r>
      <w:r w:rsidRPr="00507BDB">
        <w:rPr>
          <w:rFonts w:asciiTheme="minorHAnsi" w:hAnsiTheme="minorHAnsi" w:cstheme="minorHAnsi"/>
          <w:b/>
        </w:rPr>
        <w:t xml:space="preserve">założenia </w:t>
      </w:r>
      <w:r w:rsidRPr="00507BDB">
        <w:rPr>
          <w:rFonts w:asciiTheme="minorHAnsi" w:hAnsiTheme="minorHAnsi" w:cstheme="minorHAnsi"/>
          <w:b/>
          <w:bCs/>
        </w:rPr>
        <w:t>technologiczne</w:t>
      </w:r>
    </w:p>
    <w:p w14:paraId="3757C024"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b/>
        </w:rPr>
        <w:t>Intencją</w:t>
      </w:r>
      <w:r w:rsidRPr="00507BDB">
        <w:rPr>
          <w:rFonts w:asciiTheme="minorHAnsi" w:hAnsiTheme="minorHAnsi" w:cstheme="minorHAnsi"/>
        </w:rPr>
        <w:t xml:space="preserve"> Zamawiającego jest możliwość utrzymania wytworzonych produktów i ich elementów składowych samodzielnie po zakończeniu prac, których dotyczy niniejsza specyfikacja, bez konieczności ponoszenia dodatkowych kosztów związanych z licencjami, czy abonamentami. Zamawiający określa zatem technologię narzędzia klasy </w:t>
      </w:r>
      <w:proofErr w:type="spellStart"/>
      <w:r w:rsidRPr="00507BDB">
        <w:rPr>
          <w:rFonts w:asciiTheme="minorHAnsi" w:hAnsiTheme="minorHAnsi" w:cstheme="minorHAnsi"/>
        </w:rPr>
        <w:t>authoring</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tool</w:t>
      </w:r>
      <w:proofErr w:type="spellEnd"/>
      <w:r w:rsidRPr="00507BDB">
        <w:rPr>
          <w:rFonts w:asciiTheme="minorHAnsi" w:hAnsiTheme="minorHAnsi" w:cstheme="minorHAnsi"/>
        </w:rPr>
        <w:t xml:space="preserve"> jako </w:t>
      </w:r>
      <w:proofErr w:type="spellStart"/>
      <w:r w:rsidRPr="00507BDB">
        <w:rPr>
          <w:rFonts w:asciiTheme="minorHAnsi" w:hAnsiTheme="minorHAnsi" w:cstheme="minorHAnsi"/>
        </w:rPr>
        <w:t>iSpring</w:t>
      </w:r>
      <w:proofErr w:type="spellEnd"/>
      <w:r w:rsidRPr="00507BDB">
        <w:rPr>
          <w:rFonts w:asciiTheme="minorHAnsi" w:hAnsiTheme="minorHAnsi" w:cstheme="minorHAnsi"/>
        </w:rPr>
        <w:t xml:space="preserve"> Suite 9+, do którego Zamawiający posiada licencje. Rozwiązania technologiczne przyjęte w implementacji podręcznika multimedialnego nie mogą implikować na Zamawiającym konieczności zakupu żadnych dodatkowych licencji do oprogramowania lub jego elementów. </w:t>
      </w:r>
    </w:p>
    <w:p w14:paraId="3757C025" w14:textId="77777777" w:rsidR="00507BDB" w:rsidRPr="00507BDB" w:rsidRDefault="00507BDB" w:rsidP="00507BDB">
      <w:pPr>
        <w:rPr>
          <w:rFonts w:asciiTheme="minorHAnsi" w:hAnsiTheme="minorHAnsi" w:cstheme="minorHAnsi"/>
        </w:rPr>
      </w:pPr>
    </w:p>
    <w:p w14:paraId="3757C026" w14:textId="77777777" w:rsidR="00507BDB" w:rsidRPr="00507BDB" w:rsidRDefault="00507BDB" w:rsidP="00507BDB">
      <w:pPr>
        <w:rPr>
          <w:rFonts w:asciiTheme="minorHAnsi" w:hAnsiTheme="minorHAnsi" w:cstheme="minorHAnsi"/>
          <w:b/>
        </w:rPr>
      </w:pPr>
      <w:r w:rsidRPr="00507BDB">
        <w:rPr>
          <w:rFonts w:asciiTheme="minorHAnsi" w:hAnsiTheme="minorHAnsi" w:cstheme="minorHAnsi"/>
          <w:b/>
        </w:rPr>
        <w:t>Podręcznik multimedialny powinien prawidłowo działać na następujących urządzeniach:</w:t>
      </w:r>
    </w:p>
    <w:p w14:paraId="3757C027"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1. urządzeniach mobilnych z systemami Android v4+, iOS v6+ z obsługą najnowszych wersji przeglądarek odpowiednio dostępnych na wymienionych platformach: Internet, Chrome,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w:t>
      </w:r>
      <w:proofErr w:type="spellStart"/>
      <w:r w:rsidRPr="00507BDB">
        <w:rPr>
          <w:rFonts w:asciiTheme="minorHAnsi" w:hAnsiTheme="minorHAnsi" w:cstheme="minorHAnsi"/>
        </w:rPr>
        <w:t>Dolphin</w:t>
      </w:r>
      <w:proofErr w:type="spellEnd"/>
      <w:r w:rsidRPr="00507BDB">
        <w:rPr>
          <w:rFonts w:asciiTheme="minorHAnsi" w:hAnsiTheme="minorHAnsi" w:cstheme="minorHAnsi"/>
        </w:rPr>
        <w:t>, Safari, Internet Explorer Mobile.</w:t>
      </w:r>
    </w:p>
    <w:p w14:paraId="3757C028"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2. komputerach PC z systemami z rodziny Windows 8 i nowszymi, Linux, Mac OS i obsługą przeglądarek: Internet Explorer v11+, Safari v5+, </w:t>
      </w:r>
      <w:proofErr w:type="spellStart"/>
      <w:r w:rsidRPr="00507BDB">
        <w:rPr>
          <w:rFonts w:asciiTheme="minorHAnsi" w:hAnsiTheme="minorHAnsi" w:cstheme="minorHAnsi"/>
        </w:rPr>
        <w:t>Firefox</w:t>
      </w:r>
      <w:proofErr w:type="spellEnd"/>
      <w:r w:rsidRPr="00507BDB">
        <w:rPr>
          <w:rFonts w:asciiTheme="minorHAnsi" w:hAnsiTheme="minorHAnsi" w:cstheme="minorHAnsi"/>
        </w:rPr>
        <w:t xml:space="preserve"> v60+, Opera v60+, Chrome v70+.</w:t>
      </w:r>
    </w:p>
    <w:p w14:paraId="3757C029" w14:textId="77777777" w:rsidR="00507BDB" w:rsidRPr="00507BDB" w:rsidRDefault="00507BDB" w:rsidP="00507BDB">
      <w:pPr>
        <w:jc w:val="both"/>
        <w:textAlignment w:val="baseline"/>
        <w:rPr>
          <w:rFonts w:asciiTheme="minorHAnsi" w:hAnsiTheme="minorHAnsi" w:cstheme="minorHAnsi"/>
        </w:rPr>
      </w:pPr>
    </w:p>
    <w:p w14:paraId="3757C02A"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Technologie wykonania podręcznika: HTML5/XHTML/DHTML/XML, CSS3, JavaScript, załączniki PDF, XLS/XLSX, DOC/DOCX. </w:t>
      </w:r>
    </w:p>
    <w:p w14:paraId="3757C02B" w14:textId="77777777" w:rsidR="00507BDB" w:rsidRPr="00507BDB" w:rsidRDefault="00507BDB" w:rsidP="00507BDB">
      <w:pPr>
        <w:jc w:val="both"/>
        <w:textAlignment w:val="baseline"/>
        <w:rPr>
          <w:rFonts w:asciiTheme="minorHAnsi" w:hAnsiTheme="minorHAnsi" w:cstheme="minorHAnsi"/>
        </w:rPr>
      </w:pPr>
    </w:p>
    <w:p w14:paraId="3757C02C"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Użytkowanie podręcznika multimedialnego nie powinno wymagać  od użytkownika instalacji żadnego dodatkowego oprogramowania. Niedopuszczalne jest wykonywanie jakichkolwiek elementów w technologii Flash, Java, czy też wymagających dodatków do przeglądarek.</w:t>
      </w:r>
    </w:p>
    <w:p w14:paraId="3757C02D" w14:textId="77777777" w:rsidR="00507BDB" w:rsidRPr="00507BDB" w:rsidRDefault="00507BDB" w:rsidP="00507BDB">
      <w:pPr>
        <w:rPr>
          <w:rFonts w:asciiTheme="minorHAnsi" w:hAnsiTheme="minorHAnsi" w:cstheme="minorHAnsi"/>
        </w:rPr>
      </w:pPr>
    </w:p>
    <w:p w14:paraId="3757C02E" w14:textId="77777777" w:rsidR="00507BDB" w:rsidRPr="00507BDB" w:rsidRDefault="00507BDB" w:rsidP="00507BDB">
      <w:pPr>
        <w:rPr>
          <w:rFonts w:asciiTheme="minorHAnsi" w:hAnsiTheme="minorHAnsi" w:cstheme="minorHAnsi"/>
          <w:b/>
          <w:bCs/>
        </w:rPr>
      </w:pPr>
      <w:r w:rsidRPr="00507BDB">
        <w:rPr>
          <w:rFonts w:asciiTheme="minorHAnsi" w:hAnsiTheme="minorHAnsi" w:cstheme="minorHAnsi"/>
          <w:b/>
          <w:bCs/>
        </w:rPr>
        <w:t xml:space="preserve">I.4 Opis przedmiotu Umowy – Aktywności dla odbiorców </w:t>
      </w:r>
    </w:p>
    <w:p w14:paraId="3757C02F" w14:textId="77777777"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rPr>
        <w:t>W kursie na platformie zdalnego nauczania należy zamieścić wszystkie aktywności dla odbiorców (osób uczących się), aby zapewnić realizację zaprojektowanego procesu dydaktycznego dla minimum 500 osób.</w:t>
      </w:r>
    </w:p>
    <w:p w14:paraId="3757C030" w14:textId="77777777" w:rsidR="00507BDB" w:rsidRPr="00507BDB" w:rsidRDefault="00507BDB" w:rsidP="00507BDB">
      <w:pPr>
        <w:jc w:val="both"/>
        <w:textAlignment w:val="baseline"/>
        <w:rPr>
          <w:rFonts w:asciiTheme="minorHAnsi" w:hAnsiTheme="minorHAnsi" w:cstheme="minorHAnsi"/>
          <w:bCs/>
        </w:rPr>
      </w:pPr>
    </w:p>
    <w:p w14:paraId="3757C031" w14:textId="2D668F1B" w:rsidR="00507BDB" w:rsidRPr="00507BDB" w:rsidRDefault="00507BDB" w:rsidP="00507BDB">
      <w:pPr>
        <w:jc w:val="both"/>
        <w:textAlignment w:val="baseline"/>
        <w:rPr>
          <w:rFonts w:asciiTheme="minorHAnsi" w:hAnsiTheme="minorHAnsi" w:cstheme="minorHAnsi"/>
        </w:rPr>
      </w:pPr>
      <w:r w:rsidRPr="00507BDB">
        <w:rPr>
          <w:rFonts w:asciiTheme="minorHAnsi" w:hAnsiTheme="minorHAnsi" w:cstheme="minorHAnsi"/>
          <w:bCs/>
        </w:rPr>
        <w:t>Wykonanie aktywności dla odbiorców</w:t>
      </w:r>
      <w:r w:rsidRPr="00507BDB">
        <w:rPr>
          <w:rFonts w:asciiTheme="minorHAnsi" w:hAnsiTheme="minorHAnsi" w:cstheme="minorHAnsi"/>
          <w:b/>
          <w:bCs/>
        </w:rPr>
        <w:t xml:space="preserve"> </w:t>
      </w:r>
      <w:r w:rsidRPr="00507BDB">
        <w:rPr>
          <w:rFonts w:asciiTheme="minorHAnsi" w:hAnsiTheme="minorHAnsi" w:cstheme="minorHAnsi"/>
        </w:rPr>
        <w:t>polegać będzie na przygotowaniu</w:t>
      </w:r>
      <w:r w:rsidR="00DB2B77">
        <w:rPr>
          <w:rFonts w:asciiTheme="minorHAnsi" w:hAnsiTheme="minorHAnsi" w:cstheme="minorHAnsi"/>
        </w:rPr>
        <w:t>, w języku angielskim</w:t>
      </w:r>
      <w:r w:rsidRPr="00507BDB">
        <w:rPr>
          <w:rFonts w:asciiTheme="minorHAnsi" w:hAnsiTheme="minorHAnsi" w:cstheme="minorHAnsi"/>
        </w:rPr>
        <w:t xml:space="preserve"> wytycznych, poleceń, szablonów, wzorów dokumentów, ankiet, głosowań, podziału grup, grupowań, zadań indywidualnych, projektów grupowych, kryteriów oceny zadań i projektów, </w:t>
      </w:r>
      <w:proofErr w:type="spellStart"/>
      <w:r w:rsidRPr="00507BDB">
        <w:rPr>
          <w:rFonts w:asciiTheme="minorHAnsi" w:hAnsiTheme="minorHAnsi" w:cstheme="minorHAnsi"/>
        </w:rPr>
        <w:t>rubrics</w:t>
      </w:r>
      <w:proofErr w:type="spellEnd"/>
      <w:r w:rsidRPr="00507BDB">
        <w:rPr>
          <w:rFonts w:asciiTheme="minorHAnsi" w:hAnsiTheme="minorHAnsi" w:cstheme="minorHAnsi"/>
        </w:rPr>
        <w:t>, peer2peer, forum dyskusyjnych - dla realizacji i ewaluacji założonych celów kształcenia w procesie dydaktycznym dla danego przedmiotu.</w:t>
      </w:r>
    </w:p>
    <w:p w14:paraId="3757C032" w14:textId="77777777" w:rsidR="00507BDB" w:rsidRPr="00507BDB" w:rsidRDefault="00507BDB" w:rsidP="00507BDB">
      <w:pPr>
        <w:textAlignment w:val="baseline"/>
        <w:rPr>
          <w:rFonts w:asciiTheme="minorHAnsi" w:hAnsiTheme="minorHAnsi" w:cstheme="minorHAnsi"/>
          <w:b/>
          <w:bCs/>
        </w:rPr>
      </w:pPr>
    </w:p>
    <w:p w14:paraId="3757C03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Aktywności bazować muszą na teorii konstruktywizmu i muszą mieć uzasadnienie dla realizacji efektów kształcenia przypisanych dla danego tematu, w postaci na przykład:</w:t>
      </w:r>
    </w:p>
    <w:p w14:paraId="3757C03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zaprojektowanych ćwiczeń do samodzielnej realizacji przez uczestników,</w:t>
      </w:r>
    </w:p>
    <w:p w14:paraId="3757C03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quizów cząstkowych i podsumowujących/końcowych zaimplementowanych na platformie zdalnego nauczania,</w:t>
      </w:r>
    </w:p>
    <w:p w14:paraId="3757C03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głosowań, ankiet i kwestionariuszy, w tym głosowań do wyboru grup i realizacji projektów grupowych,</w:t>
      </w:r>
    </w:p>
    <w:p w14:paraId="3757C03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tematycznych forów dyskusyjnych,</w:t>
      </w:r>
    </w:p>
    <w:p w14:paraId="3757C03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e. linków do systemu </w:t>
      </w:r>
      <w:proofErr w:type="spellStart"/>
      <w:r w:rsidRPr="00507BDB">
        <w:rPr>
          <w:rFonts w:asciiTheme="minorHAnsi" w:hAnsiTheme="minorHAnsi" w:cstheme="minorHAnsi"/>
        </w:rPr>
        <w:t>webinarowego</w:t>
      </w:r>
      <w:proofErr w:type="spellEnd"/>
      <w:r w:rsidRPr="00507BDB">
        <w:rPr>
          <w:rFonts w:asciiTheme="minorHAnsi" w:hAnsiTheme="minorHAnsi" w:cstheme="minorHAnsi"/>
        </w:rPr>
        <w:t>,</w:t>
      </w:r>
    </w:p>
    <w:p w14:paraId="3757C03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warsztatów,</w:t>
      </w:r>
    </w:p>
    <w:p w14:paraId="3757C03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baz danych,</w:t>
      </w:r>
    </w:p>
    <w:p w14:paraId="3757C03B"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 xml:space="preserve">h. innych aktywności platformy </w:t>
      </w:r>
      <w:proofErr w:type="spellStart"/>
      <w:r w:rsidRPr="00507BDB">
        <w:rPr>
          <w:rFonts w:asciiTheme="minorHAnsi" w:hAnsiTheme="minorHAnsi" w:cstheme="minorHAnsi"/>
        </w:rPr>
        <w:t>Moodle</w:t>
      </w:r>
      <w:proofErr w:type="spellEnd"/>
      <w:r w:rsidRPr="00507BDB">
        <w:rPr>
          <w:rFonts w:asciiTheme="minorHAnsi" w:hAnsiTheme="minorHAnsi" w:cstheme="minorHAnsi"/>
        </w:rPr>
        <w:t xml:space="preserve"> uzasadnionych metodycznie i będących wynikiem przyjętej strategii dla zaprojektowanego procesu dydaktycznego danego przedmiotu.</w:t>
      </w:r>
    </w:p>
    <w:p w14:paraId="3757C03C" w14:textId="77777777" w:rsidR="00507BDB" w:rsidRPr="00507BDB" w:rsidRDefault="00507BDB" w:rsidP="00507BDB">
      <w:pPr>
        <w:rPr>
          <w:rFonts w:asciiTheme="minorHAnsi" w:hAnsiTheme="minorHAnsi" w:cstheme="minorHAnsi"/>
        </w:rPr>
      </w:pPr>
    </w:p>
    <w:p w14:paraId="3757C03F" w14:textId="77777777" w:rsidR="00507BDB" w:rsidRPr="00507BDB" w:rsidRDefault="00507BDB" w:rsidP="00507BDB">
      <w:pPr>
        <w:rPr>
          <w:rFonts w:asciiTheme="minorHAnsi" w:hAnsiTheme="minorHAnsi" w:cstheme="minorHAnsi"/>
          <w:b/>
          <w:bCs/>
        </w:rPr>
      </w:pPr>
    </w:p>
    <w:p w14:paraId="3757C040"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 xml:space="preserve">Każdy z </w:t>
      </w:r>
      <w:r w:rsidR="00B17EA1">
        <w:rPr>
          <w:rFonts w:asciiTheme="minorHAnsi" w:hAnsiTheme="minorHAnsi" w:cstheme="minorHAnsi"/>
        </w:rPr>
        <w:t xml:space="preserve">materiałów do kursów </w:t>
      </w:r>
      <w:proofErr w:type="spellStart"/>
      <w:r w:rsidRPr="00507BDB">
        <w:rPr>
          <w:rFonts w:asciiTheme="minorHAnsi" w:hAnsiTheme="minorHAnsi" w:cstheme="minorHAnsi"/>
        </w:rPr>
        <w:t>kursów</w:t>
      </w:r>
      <w:proofErr w:type="spellEnd"/>
      <w:r w:rsidRPr="00507BDB">
        <w:rPr>
          <w:rFonts w:asciiTheme="minorHAnsi" w:hAnsiTheme="minorHAnsi" w:cstheme="minorHAnsi"/>
        </w:rPr>
        <w:t xml:space="preserve"> składać się musi z następujących elementów:</w:t>
      </w:r>
    </w:p>
    <w:p w14:paraId="3757C041" w14:textId="77777777" w:rsidR="00507BDB" w:rsidRPr="00507BDB" w:rsidRDefault="00507BDB" w:rsidP="00507BDB">
      <w:pPr>
        <w:rPr>
          <w:rFonts w:asciiTheme="minorHAnsi" w:hAnsiTheme="minorHAnsi" w:cstheme="minorHAnsi"/>
        </w:rPr>
      </w:pPr>
    </w:p>
    <w:p w14:paraId="3757C042"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1. Nagłówek</w:t>
      </w:r>
    </w:p>
    <w:p w14:paraId="3757C043"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Nagłówek zawiera:</w:t>
      </w:r>
    </w:p>
    <w:p w14:paraId="3757C044"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a. Etykietę „Słowo wstępne” z powitaniem uczestników w kursie przez wykładowcę lub zespół wykładowców prowadzących zajęcia.</w:t>
      </w:r>
    </w:p>
    <w:p w14:paraId="3757C045"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b. Wprowadzenie - wykonane jako rozdział wstępny podręcznika multimedialnego, przedstawiające instrukcje korzystania z niego, sylwetkę autora/autorów, oznaczenia, cele całego przedmiotu, korzyści dla uczestnika z nauki całego przedmiotu.</w:t>
      </w:r>
    </w:p>
    <w:p w14:paraId="3757C04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c. Aktywność „Forum dyskusyjne”</w:t>
      </w:r>
    </w:p>
    <w:p w14:paraId="3757C04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d. Dokument „Co warto wiedzieć, zanim rozpoczniesz naukę?”</w:t>
      </w:r>
    </w:p>
    <w:p w14:paraId="3757C048"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e. Dokument „Zasady zaliczenia i harmonogram”</w:t>
      </w:r>
    </w:p>
    <w:p w14:paraId="3757C049"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f. Dokument „Karta przedmiotu”</w:t>
      </w:r>
    </w:p>
    <w:p w14:paraId="3757C04A"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g. Dokument „Karta pracy studenta”</w:t>
      </w:r>
    </w:p>
    <w:p w14:paraId="3757C04B" w14:textId="77777777" w:rsidR="00507BDB" w:rsidRPr="00507BDB" w:rsidRDefault="00507BDB" w:rsidP="00507BDB">
      <w:pPr>
        <w:rPr>
          <w:rFonts w:asciiTheme="minorHAnsi" w:hAnsiTheme="minorHAnsi" w:cstheme="minorHAnsi"/>
        </w:rPr>
      </w:pPr>
    </w:p>
    <w:p w14:paraId="3757C04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2. Tematy </w:t>
      </w:r>
    </w:p>
    <w:p w14:paraId="3757C04D" w14:textId="77777777" w:rsidR="00507BDB" w:rsidRPr="00507BDB" w:rsidRDefault="00507BDB" w:rsidP="00507BDB">
      <w:pPr>
        <w:jc w:val="both"/>
        <w:rPr>
          <w:rFonts w:asciiTheme="minorHAnsi" w:hAnsiTheme="minorHAnsi" w:cstheme="minorHAnsi"/>
        </w:rPr>
      </w:pPr>
      <w:r w:rsidRPr="00507BDB">
        <w:rPr>
          <w:rFonts w:asciiTheme="minorHAnsi" w:hAnsiTheme="minorHAnsi" w:cstheme="minorHAnsi"/>
        </w:rPr>
        <w:t>Tematy posiadają nazwę nadawaną według schematu: „Temat X: Nazwa obszaru merytorycznego (</w:t>
      </w:r>
      <w:proofErr w:type="spellStart"/>
      <w:r w:rsidRPr="00507BDB">
        <w:rPr>
          <w:rFonts w:asciiTheme="minorHAnsi" w:hAnsiTheme="minorHAnsi" w:cstheme="minorHAnsi"/>
        </w:rPr>
        <w:t>Yh</w:t>
      </w:r>
      <w:proofErr w:type="spellEnd"/>
      <w:r w:rsidRPr="00507BDB">
        <w:rPr>
          <w:rFonts w:asciiTheme="minorHAnsi" w:hAnsiTheme="minorHAnsi" w:cstheme="minorHAnsi"/>
        </w:rPr>
        <w:t>)”, gdzie X to kolejny numer tematu, a Y to ilość godzin potrzebna na jego realizację przez studenta. Tematy zawierają następujące elementy:</w:t>
      </w:r>
    </w:p>
    <w:p w14:paraId="3757C04E" w14:textId="77777777" w:rsidR="00507BDB" w:rsidRPr="00507BDB" w:rsidRDefault="00507BDB" w:rsidP="00507BDB">
      <w:pPr>
        <w:rPr>
          <w:rFonts w:asciiTheme="minorHAnsi" w:hAnsiTheme="minorHAnsi" w:cstheme="minorHAnsi"/>
        </w:rPr>
      </w:pPr>
    </w:p>
    <w:p w14:paraId="3757C04F"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a. Efekty kształcenia oraz korzyści </w:t>
      </w:r>
      <w:r w:rsidRPr="00507BDB">
        <w:rPr>
          <w:rFonts w:asciiTheme="minorHAnsi" w:hAnsiTheme="minorHAnsi" w:cstheme="minorHAnsi"/>
        </w:rPr>
        <w:t>dla uczestnika kursu wynikające z realizacji danego bloku, w postaci etykiety.</w:t>
      </w:r>
    </w:p>
    <w:p w14:paraId="3757C050" w14:textId="77777777" w:rsidR="00507BDB" w:rsidRPr="00507BDB" w:rsidRDefault="00507BDB" w:rsidP="00507BDB">
      <w:pPr>
        <w:ind w:left="113"/>
        <w:jc w:val="both"/>
        <w:rPr>
          <w:rFonts w:asciiTheme="minorHAnsi" w:hAnsiTheme="minorHAnsi" w:cstheme="minorHAnsi"/>
        </w:rPr>
      </w:pPr>
      <w:r w:rsidRPr="00507BDB">
        <w:rPr>
          <w:rFonts w:asciiTheme="minorHAnsi" w:hAnsiTheme="minorHAnsi" w:cstheme="minorHAnsi"/>
          <w:b/>
          <w:bCs/>
        </w:rPr>
        <w:t xml:space="preserve">b. Materiały dydaktyczne </w:t>
      </w:r>
      <w:r w:rsidRPr="00507BDB">
        <w:rPr>
          <w:rFonts w:asciiTheme="minorHAnsi" w:hAnsiTheme="minorHAnsi" w:cstheme="minorHAnsi"/>
        </w:rPr>
        <w:t>z włączoną właściwością „śledzenie ukończenia” w formach PDF, DOC/DOCX, PPT/PPTX, XLS/XLSX, o ile efekty kształcenia danego kursu wymagają zamieszczenia zasobów dydaktycznych w tej formie, a te materiały dydaktyczne wspierają osiąganie efektów kształcenia przez uczestników.</w:t>
      </w:r>
    </w:p>
    <w:p w14:paraId="3757C051" w14:textId="77777777" w:rsidR="00507BDB" w:rsidRPr="00507BDB" w:rsidRDefault="00507BDB" w:rsidP="00507BDB">
      <w:pPr>
        <w:ind w:left="113"/>
        <w:jc w:val="both"/>
        <w:rPr>
          <w:rFonts w:asciiTheme="minorHAnsi" w:hAnsiTheme="minorHAnsi" w:cstheme="minorHAnsi"/>
          <w:bCs/>
        </w:rPr>
      </w:pPr>
      <w:r w:rsidRPr="00507BDB">
        <w:rPr>
          <w:rFonts w:asciiTheme="minorHAnsi" w:hAnsiTheme="minorHAnsi" w:cstheme="minorHAnsi"/>
          <w:b/>
          <w:bCs/>
        </w:rPr>
        <w:t>c. Podręczniki multimedialne</w:t>
      </w:r>
      <w:r w:rsidRPr="00507BDB">
        <w:rPr>
          <w:rFonts w:asciiTheme="minorHAnsi" w:hAnsiTheme="minorHAnsi" w:cstheme="minorHAnsi"/>
        </w:rPr>
        <w:t xml:space="preserve"> </w:t>
      </w:r>
      <w:r w:rsidRPr="00507BDB">
        <w:rPr>
          <w:rFonts w:asciiTheme="minorHAnsi" w:hAnsiTheme="minorHAnsi" w:cstheme="minorHAnsi"/>
          <w:bCs/>
        </w:rPr>
        <w:t>(opisane w części I.3 Opis przedmiotu Umowy - Podręcznik multimedialny oraz w odpowiadających części I.3 pozostałych częściach specyfikacji).</w:t>
      </w:r>
    </w:p>
    <w:p w14:paraId="3757C052" w14:textId="77777777" w:rsidR="00507BDB" w:rsidRPr="00507BDB" w:rsidRDefault="00507BDB" w:rsidP="00507BDB">
      <w:pPr>
        <w:ind w:left="113"/>
        <w:rPr>
          <w:rFonts w:asciiTheme="minorHAnsi" w:hAnsiTheme="minorHAnsi" w:cstheme="minorHAnsi"/>
          <w:bCs/>
        </w:rPr>
      </w:pPr>
      <w:r w:rsidRPr="00507BDB">
        <w:rPr>
          <w:rFonts w:asciiTheme="minorHAnsi" w:hAnsiTheme="minorHAnsi" w:cstheme="minorHAnsi"/>
          <w:b/>
          <w:bCs/>
        </w:rPr>
        <w:t xml:space="preserve">d. Aktywności dla uczestników </w:t>
      </w:r>
      <w:r w:rsidRPr="00507BDB">
        <w:rPr>
          <w:rFonts w:asciiTheme="minorHAnsi" w:hAnsiTheme="minorHAnsi" w:cstheme="minorHAnsi"/>
          <w:bCs/>
        </w:rPr>
        <w:t>(opisane w części I.4 Opis przedmiotu Umowy – Aktywności dla odbiorców).</w:t>
      </w:r>
    </w:p>
    <w:p w14:paraId="3757C053" w14:textId="77777777" w:rsidR="00507BDB" w:rsidRPr="00507BDB" w:rsidRDefault="00507BDB" w:rsidP="00507BDB">
      <w:pPr>
        <w:rPr>
          <w:rFonts w:asciiTheme="minorHAnsi" w:hAnsiTheme="minorHAnsi" w:cstheme="minorHAnsi"/>
        </w:rPr>
      </w:pPr>
    </w:p>
    <w:p w14:paraId="3757C054"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3. Zakończenie</w:t>
      </w:r>
    </w:p>
    <w:p w14:paraId="3757C055"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Zakończenie zawiera następujące elementy:</w:t>
      </w:r>
    </w:p>
    <w:p w14:paraId="3757C056"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 Aktywność podsumowująca: test końcowy.</w:t>
      </w:r>
    </w:p>
    <w:p w14:paraId="3757C057" w14:textId="77777777" w:rsidR="00507BDB" w:rsidRPr="00507BDB" w:rsidRDefault="00507BDB" w:rsidP="00507BDB">
      <w:pPr>
        <w:ind w:left="113"/>
        <w:rPr>
          <w:rFonts w:asciiTheme="minorHAnsi" w:hAnsiTheme="minorHAnsi" w:cstheme="minorHAnsi"/>
        </w:rPr>
      </w:pPr>
      <w:r w:rsidRPr="00507BDB">
        <w:rPr>
          <w:rFonts w:asciiTheme="minorHAnsi" w:hAnsiTheme="minorHAnsi" w:cstheme="minorHAnsi"/>
        </w:rPr>
        <w:t>ii. Ankieta ewaluacyjna mająca na celu zebranie od uczących się osób informacji zwrotnych dotyczących całego procesu kształcenia w przedmiocie.</w:t>
      </w:r>
    </w:p>
    <w:p w14:paraId="3757C058" w14:textId="77777777" w:rsidR="00507BDB" w:rsidRPr="00507BDB" w:rsidRDefault="00507BDB" w:rsidP="00507BDB">
      <w:pPr>
        <w:rPr>
          <w:rFonts w:asciiTheme="minorHAnsi" w:hAnsiTheme="minorHAnsi" w:cstheme="minorHAnsi"/>
        </w:rPr>
      </w:pPr>
    </w:p>
    <w:p w14:paraId="3757C059"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4. Dziennik ocen</w:t>
      </w:r>
    </w:p>
    <w:p w14:paraId="3757C05A" w14:textId="77777777" w:rsidR="00507BDB" w:rsidRPr="00507BDB" w:rsidRDefault="00507BDB" w:rsidP="00507BDB">
      <w:pPr>
        <w:rPr>
          <w:rFonts w:asciiTheme="minorHAnsi" w:hAnsiTheme="minorHAnsi" w:cstheme="minorHAnsi"/>
        </w:rPr>
      </w:pPr>
      <w:r w:rsidRPr="00507BDB">
        <w:rPr>
          <w:rFonts w:asciiTheme="minorHAnsi" w:hAnsiTheme="minorHAnsi" w:cstheme="minorHAnsi"/>
        </w:rPr>
        <w:t>Dziennik ocen zbiera punktację z aktywności, określonych w karcie przedmiotu.</w:t>
      </w:r>
    </w:p>
    <w:p w14:paraId="3757C05B" w14:textId="77777777" w:rsidR="00507BDB" w:rsidRPr="00507BDB" w:rsidRDefault="00507BDB" w:rsidP="00507BDB">
      <w:pPr>
        <w:rPr>
          <w:rFonts w:asciiTheme="minorHAnsi" w:hAnsiTheme="minorHAnsi" w:cstheme="minorHAnsi"/>
          <w:b/>
          <w:bCs/>
        </w:rPr>
      </w:pPr>
    </w:p>
    <w:p w14:paraId="3757C05C" w14:textId="77777777" w:rsidR="00507BDB" w:rsidRPr="00507BDB" w:rsidRDefault="00507BDB" w:rsidP="00507BDB">
      <w:pPr>
        <w:rPr>
          <w:rFonts w:asciiTheme="minorHAnsi" w:hAnsiTheme="minorHAnsi" w:cstheme="minorHAnsi"/>
        </w:rPr>
      </w:pPr>
      <w:r w:rsidRPr="00507BDB">
        <w:rPr>
          <w:rFonts w:asciiTheme="minorHAnsi" w:hAnsiTheme="minorHAnsi" w:cstheme="minorHAnsi"/>
          <w:b/>
          <w:bCs/>
        </w:rPr>
        <w:t>I.5 Opis przedmiotu Umowy - Przedmioty</w:t>
      </w:r>
    </w:p>
    <w:p w14:paraId="3757C05D" w14:textId="77777777" w:rsidR="00507BDB" w:rsidRPr="00A05BF8" w:rsidRDefault="00507BDB" w:rsidP="00507BDB">
      <w:pPr>
        <w:jc w:val="both"/>
        <w:textAlignment w:val="baseline"/>
        <w:rPr>
          <w:rFonts w:asciiTheme="minorHAnsi" w:hAnsiTheme="minorHAnsi" w:cstheme="minorHAnsi"/>
        </w:rPr>
      </w:pPr>
      <w:r w:rsidRPr="00507BDB">
        <w:rPr>
          <w:rFonts w:asciiTheme="minorHAnsi" w:hAnsiTheme="minorHAnsi" w:cstheme="minorHAnsi"/>
        </w:rPr>
        <w:t xml:space="preserve">Podręczniki multimedialne mają za zadanie wraz z aktywnościami zaangażować </w:t>
      </w:r>
      <w:r w:rsidR="00B17EA1">
        <w:rPr>
          <w:rFonts w:asciiTheme="minorHAnsi" w:hAnsiTheme="minorHAnsi" w:cstheme="minorHAnsi"/>
        </w:rPr>
        <w:t xml:space="preserve">uczestników 16 </w:t>
      </w:r>
      <w:r w:rsidRPr="00507BDB">
        <w:rPr>
          <w:rFonts w:asciiTheme="minorHAnsi" w:hAnsiTheme="minorHAnsi" w:cstheme="minorHAnsi"/>
        </w:rPr>
        <w:t>godzin nauki</w:t>
      </w:r>
      <w:r w:rsidR="00B17EA1">
        <w:rPr>
          <w:rFonts w:asciiTheme="minorHAnsi" w:hAnsiTheme="minorHAnsi" w:cstheme="minorHAnsi"/>
        </w:rPr>
        <w:t xml:space="preserve">. </w:t>
      </w:r>
      <w:r w:rsidR="00B17EA1" w:rsidRPr="00A05BF8">
        <w:rPr>
          <w:rFonts w:asciiTheme="minorHAnsi" w:hAnsiTheme="minorHAnsi" w:cstheme="minorHAnsi"/>
        </w:rPr>
        <w:t>Nast. nazwy mogą ulec zmianie</w:t>
      </w:r>
      <w:r w:rsidRPr="00A05BF8">
        <w:rPr>
          <w:rFonts w:asciiTheme="minorHAnsi" w:hAnsiTheme="minorHAnsi" w:cstheme="minorHAnsi"/>
        </w:rPr>
        <w:t>:</w:t>
      </w:r>
    </w:p>
    <w:p w14:paraId="3757C05E" w14:textId="77777777" w:rsidR="00507BDB" w:rsidRPr="00A05BF8" w:rsidRDefault="00507BDB" w:rsidP="00B17EA1">
      <w:pPr>
        <w:textAlignment w:val="baseline"/>
        <w:rPr>
          <w:rFonts w:asciiTheme="minorHAnsi" w:hAnsiTheme="minorHAnsi" w:cstheme="minorHAnsi"/>
        </w:rPr>
      </w:pPr>
    </w:p>
    <w:p w14:paraId="1E812B58"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1. Wystąpienia publiczne i autoprezentacja 16h</w:t>
      </w:r>
      <w:r w:rsidRPr="005A6060">
        <w:rPr>
          <w:rFonts w:asciiTheme="minorHAnsi" w:hAnsiTheme="minorHAnsi" w:cstheme="minorHAnsi"/>
        </w:rPr>
        <w:br/>
        <w:t>2. Tworzenie prezentacji 16h</w:t>
      </w:r>
      <w:r w:rsidRPr="005A6060">
        <w:rPr>
          <w:rFonts w:asciiTheme="minorHAnsi" w:hAnsiTheme="minorHAnsi" w:cstheme="minorHAnsi"/>
        </w:rPr>
        <w:br/>
        <w:t>3. Współpraca w zespole 16h</w:t>
      </w:r>
    </w:p>
    <w:p w14:paraId="5C689CD1"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4. Praca metodą projektu 16h</w:t>
      </w:r>
      <w:r w:rsidRPr="005A6060">
        <w:rPr>
          <w:rFonts w:asciiTheme="minorHAnsi" w:hAnsiTheme="minorHAnsi" w:cstheme="minorHAnsi"/>
        </w:rPr>
        <w:br/>
        <w:t xml:space="preserve">5. Design </w:t>
      </w:r>
      <w:proofErr w:type="spellStart"/>
      <w:r w:rsidRPr="005A6060">
        <w:rPr>
          <w:rFonts w:asciiTheme="minorHAnsi" w:hAnsiTheme="minorHAnsi" w:cstheme="minorHAnsi"/>
        </w:rPr>
        <w:t>Thinking</w:t>
      </w:r>
      <w:proofErr w:type="spellEnd"/>
      <w:r w:rsidRPr="005A6060">
        <w:rPr>
          <w:rFonts w:asciiTheme="minorHAnsi" w:hAnsiTheme="minorHAnsi" w:cstheme="minorHAnsi"/>
        </w:rPr>
        <w:t xml:space="preserve"> 16h</w:t>
      </w:r>
    </w:p>
    <w:p w14:paraId="3454F390"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6. Umiejętności pisania 16h</w:t>
      </w:r>
    </w:p>
    <w:p w14:paraId="3A10BBE5"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7. Techniki studiowania 8h</w:t>
      </w:r>
    </w:p>
    <w:p w14:paraId="3757C063" w14:textId="2CB45DD9" w:rsidR="00507BDB" w:rsidRPr="00356E74" w:rsidRDefault="00B17EA1" w:rsidP="00B17EA1">
      <w:pPr>
        <w:textAlignment w:val="baseline"/>
        <w:rPr>
          <w:rFonts w:asciiTheme="minorHAnsi" w:hAnsiTheme="minorHAnsi" w:cstheme="minorHAnsi"/>
        </w:rPr>
      </w:pPr>
      <w:r w:rsidRPr="00356E74">
        <w:rPr>
          <w:rFonts w:asciiTheme="minorHAnsi" w:hAnsiTheme="minorHAnsi" w:cstheme="minorHAnsi"/>
        </w:rPr>
        <w:br/>
      </w:r>
    </w:p>
    <w:p w14:paraId="3757C064" w14:textId="77777777" w:rsidR="00507BDB" w:rsidRPr="00356E74" w:rsidRDefault="00507BDB" w:rsidP="00507BDB">
      <w:pPr>
        <w:rPr>
          <w:rFonts w:asciiTheme="minorHAnsi" w:eastAsia="Calibri" w:hAnsiTheme="minorHAnsi" w:cstheme="minorHAnsi"/>
        </w:rPr>
      </w:pPr>
      <w:r w:rsidRPr="00356E74">
        <w:rPr>
          <w:rFonts w:asciiTheme="minorHAnsi" w:eastAsia="Calibri" w:hAnsiTheme="minorHAnsi" w:cstheme="minorHAnsi"/>
        </w:rPr>
        <w:br w:type="page"/>
      </w:r>
    </w:p>
    <w:p w14:paraId="3757C065" w14:textId="77777777" w:rsidR="00507BDB" w:rsidRPr="00507BDB" w:rsidRDefault="00507BDB" w:rsidP="00507BDB">
      <w:pPr>
        <w:pBdr>
          <w:top w:val="nil"/>
          <w:left w:val="nil"/>
          <w:bottom w:val="nil"/>
          <w:right w:val="nil"/>
          <w:between w:val="nil"/>
        </w:pBdr>
        <w:rPr>
          <w:rFonts w:asciiTheme="minorHAnsi" w:eastAsia="Verdana" w:hAnsiTheme="minorHAnsi" w:cstheme="minorHAnsi"/>
        </w:rPr>
      </w:pPr>
      <w:r w:rsidRPr="00962ECB">
        <w:rPr>
          <w:rFonts w:asciiTheme="minorHAnsi" w:eastAsia="Verdana" w:hAnsiTheme="minorHAnsi" w:cstheme="minorHAnsi"/>
          <w:b/>
        </w:rPr>
        <w:t>Załącznik nr 2 do UMOWY O ŚWIADCZENIE USŁUG</w:t>
      </w:r>
    </w:p>
    <w:p w14:paraId="3757C066"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67" w14:textId="77777777" w:rsidR="00507BDB" w:rsidRPr="00507BDB" w:rsidRDefault="00507BDB" w:rsidP="00507BDB">
      <w:pPr>
        <w:pBdr>
          <w:top w:val="nil"/>
          <w:left w:val="nil"/>
          <w:bottom w:val="nil"/>
          <w:right w:val="nil"/>
          <w:between w:val="nil"/>
        </w:pBdr>
        <w:jc w:val="both"/>
        <w:rPr>
          <w:rFonts w:asciiTheme="minorHAnsi" w:eastAsia="Calibri" w:hAnsiTheme="minorHAnsi" w:cstheme="minorHAnsi"/>
          <w:b/>
        </w:rPr>
      </w:pPr>
      <w:r w:rsidRPr="00507BDB">
        <w:rPr>
          <w:rFonts w:asciiTheme="minorHAnsi" w:eastAsia="Calibri" w:hAnsiTheme="minorHAnsi" w:cstheme="minorHAnsi"/>
          <w:b/>
        </w:rPr>
        <w:t>Ramowy harmonogram realizacji projektu oraz terminy dostarczenia zamówienia dla poszczególnych przedmiotów:</w:t>
      </w:r>
    </w:p>
    <w:p w14:paraId="3757C068" w14:textId="77777777" w:rsidR="00507BDB" w:rsidRPr="00507BDB" w:rsidRDefault="00507BDB" w:rsidP="00507BDB">
      <w:pPr>
        <w:pBdr>
          <w:top w:val="nil"/>
          <w:left w:val="nil"/>
          <w:bottom w:val="nil"/>
          <w:right w:val="nil"/>
          <w:between w:val="nil"/>
        </w:pBdr>
        <w:rPr>
          <w:rFonts w:asciiTheme="minorHAnsi" w:eastAsia="Calibri" w:hAnsiTheme="minorHAnsi" w:cstheme="minorHAnsi"/>
          <w:b/>
        </w:rPr>
      </w:pPr>
    </w:p>
    <w:p w14:paraId="396BE647"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1. Wystąpienia publiczne i autoprezentacja 16h</w:t>
      </w:r>
      <w:r>
        <w:rPr>
          <w:rFonts w:asciiTheme="minorHAnsi" w:hAnsiTheme="minorHAnsi" w:cstheme="minorHAnsi"/>
        </w:rPr>
        <w:t xml:space="preserve"> – 2021- 09- 15</w:t>
      </w:r>
      <w:r w:rsidRPr="005A6060">
        <w:rPr>
          <w:rFonts w:asciiTheme="minorHAnsi" w:hAnsiTheme="minorHAnsi" w:cstheme="minorHAnsi"/>
        </w:rPr>
        <w:br/>
        <w:t>2. Tworzenie prezentacji 16h</w:t>
      </w:r>
      <w:r>
        <w:rPr>
          <w:rFonts w:asciiTheme="minorHAnsi" w:hAnsiTheme="minorHAnsi" w:cstheme="minorHAnsi"/>
        </w:rPr>
        <w:t xml:space="preserve"> - 2021- 09- 15</w:t>
      </w:r>
      <w:r w:rsidRPr="005A6060">
        <w:rPr>
          <w:rFonts w:asciiTheme="minorHAnsi" w:hAnsiTheme="minorHAnsi" w:cstheme="minorHAnsi"/>
        </w:rPr>
        <w:br/>
        <w:t>3. Współpraca w zespole 16h</w:t>
      </w:r>
      <w:r>
        <w:rPr>
          <w:rFonts w:asciiTheme="minorHAnsi" w:hAnsiTheme="minorHAnsi" w:cstheme="minorHAnsi"/>
        </w:rPr>
        <w:t xml:space="preserve"> - 2021- 09- 15</w:t>
      </w:r>
    </w:p>
    <w:p w14:paraId="7B6DF9B9"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4. Praca metodą projektu 16h</w:t>
      </w:r>
      <w:r>
        <w:rPr>
          <w:rFonts w:asciiTheme="minorHAnsi" w:hAnsiTheme="minorHAnsi" w:cstheme="minorHAnsi"/>
        </w:rPr>
        <w:t xml:space="preserve"> - 2021- 09- 15</w:t>
      </w:r>
      <w:r w:rsidRPr="005A6060">
        <w:rPr>
          <w:rFonts w:asciiTheme="minorHAnsi" w:hAnsiTheme="minorHAnsi" w:cstheme="minorHAnsi"/>
        </w:rPr>
        <w:br/>
        <w:t xml:space="preserve">5. Design </w:t>
      </w:r>
      <w:proofErr w:type="spellStart"/>
      <w:r w:rsidRPr="005A6060">
        <w:rPr>
          <w:rFonts w:asciiTheme="minorHAnsi" w:hAnsiTheme="minorHAnsi" w:cstheme="minorHAnsi"/>
        </w:rPr>
        <w:t>Thinking</w:t>
      </w:r>
      <w:proofErr w:type="spellEnd"/>
      <w:r w:rsidRPr="005A6060">
        <w:rPr>
          <w:rFonts w:asciiTheme="minorHAnsi" w:hAnsiTheme="minorHAnsi" w:cstheme="minorHAnsi"/>
        </w:rPr>
        <w:t xml:space="preserve"> 16h</w:t>
      </w:r>
      <w:r>
        <w:rPr>
          <w:rFonts w:asciiTheme="minorHAnsi" w:hAnsiTheme="minorHAnsi" w:cstheme="minorHAnsi"/>
        </w:rPr>
        <w:t xml:space="preserve"> - 2021- 09- 15</w:t>
      </w:r>
    </w:p>
    <w:p w14:paraId="45122D6F"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6. Umiejętności pisania 16h</w:t>
      </w:r>
      <w:r>
        <w:rPr>
          <w:rFonts w:asciiTheme="minorHAnsi" w:hAnsiTheme="minorHAnsi" w:cstheme="minorHAnsi"/>
        </w:rPr>
        <w:t xml:space="preserve"> - 2021- 09- 15</w:t>
      </w:r>
    </w:p>
    <w:p w14:paraId="6565E5A5" w14:textId="77777777" w:rsidR="00356E74" w:rsidRPr="005A6060" w:rsidRDefault="00356E74" w:rsidP="00356E74">
      <w:pPr>
        <w:textAlignment w:val="baseline"/>
        <w:rPr>
          <w:rFonts w:asciiTheme="minorHAnsi" w:hAnsiTheme="minorHAnsi" w:cstheme="minorHAnsi"/>
        </w:rPr>
      </w:pPr>
      <w:r w:rsidRPr="005A6060">
        <w:rPr>
          <w:rFonts w:asciiTheme="minorHAnsi" w:hAnsiTheme="minorHAnsi" w:cstheme="minorHAnsi"/>
        </w:rPr>
        <w:t>7. Techniki studiowania 8h</w:t>
      </w:r>
      <w:r>
        <w:rPr>
          <w:rFonts w:asciiTheme="minorHAnsi" w:hAnsiTheme="minorHAnsi" w:cstheme="minorHAnsi"/>
        </w:rPr>
        <w:t xml:space="preserve"> - 2021- 09- 15</w:t>
      </w:r>
    </w:p>
    <w:p w14:paraId="3757C06B" w14:textId="01D73DD6" w:rsidR="00507BDB" w:rsidRPr="00A05BF8" w:rsidRDefault="00B17EA1" w:rsidP="00B17EA1">
      <w:pPr>
        <w:rPr>
          <w:rFonts w:asciiTheme="minorHAnsi" w:eastAsia="Calibri" w:hAnsiTheme="minorHAnsi" w:cstheme="minorHAnsi"/>
        </w:rPr>
      </w:pPr>
      <w:r w:rsidRPr="00A05BF8">
        <w:rPr>
          <w:rFonts w:asciiTheme="minorHAnsi" w:hAnsiTheme="minorHAnsi" w:cstheme="minorHAnsi"/>
        </w:rPr>
        <w:br/>
      </w:r>
      <w:r w:rsidR="00507BDB" w:rsidRPr="00A05BF8">
        <w:rPr>
          <w:rFonts w:asciiTheme="minorHAnsi" w:eastAsia="Calibri" w:hAnsiTheme="minorHAnsi" w:cstheme="minorHAnsi"/>
        </w:rPr>
        <w:br w:type="page"/>
      </w:r>
    </w:p>
    <w:p w14:paraId="3757C06C" w14:textId="77777777" w:rsidR="00507BDB" w:rsidRPr="00A05BF8" w:rsidRDefault="00507BDB" w:rsidP="00507BDB">
      <w:pPr>
        <w:pBdr>
          <w:top w:val="nil"/>
          <w:left w:val="nil"/>
          <w:bottom w:val="nil"/>
          <w:right w:val="nil"/>
          <w:between w:val="nil"/>
        </w:pBdr>
        <w:rPr>
          <w:rFonts w:asciiTheme="minorHAnsi" w:eastAsia="Verdana" w:hAnsiTheme="minorHAnsi" w:cstheme="minorHAnsi"/>
        </w:rPr>
      </w:pPr>
      <w:r w:rsidRPr="00962ECB">
        <w:rPr>
          <w:rFonts w:asciiTheme="minorHAnsi" w:eastAsia="Verdana" w:hAnsiTheme="minorHAnsi" w:cstheme="minorHAnsi"/>
          <w:b/>
        </w:rPr>
        <w:t>Załącznik nr 3 do UMOWY O ŚWIADCZENIE USŁUG</w:t>
      </w:r>
    </w:p>
    <w:p w14:paraId="3757C06D" w14:textId="77777777" w:rsidR="00507BDB" w:rsidRPr="00507BDB" w:rsidRDefault="00507BDB" w:rsidP="00507BDB">
      <w:pPr>
        <w:tabs>
          <w:tab w:val="left" w:leader="dot" w:pos="9000"/>
        </w:tabs>
        <w:rPr>
          <w:rFonts w:asciiTheme="minorHAnsi" w:hAnsiTheme="minorHAnsi" w:cstheme="minorHAnsi"/>
          <w:b/>
        </w:rPr>
      </w:pPr>
      <w:r w:rsidRPr="00507BDB">
        <w:rPr>
          <w:rFonts w:asciiTheme="minorHAnsi" w:hAnsiTheme="minorHAnsi" w:cstheme="minorHAnsi"/>
          <w:b/>
        </w:rPr>
        <w:t>Protokół zdawczo-odbiorczy / Protokół zastrzeżeń</w:t>
      </w:r>
    </w:p>
    <w:p w14:paraId="3757C06E" w14:textId="77777777" w:rsidR="00507BDB" w:rsidRPr="00507BDB" w:rsidRDefault="00507BDB" w:rsidP="00507BDB">
      <w:pPr>
        <w:rPr>
          <w:rFonts w:asciiTheme="minorHAnsi" w:hAnsiTheme="minorHAnsi" w:cstheme="minorHAnsi"/>
          <w:b/>
        </w:rPr>
      </w:pPr>
    </w:p>
    <w:p w14:paraId="3757C06F" w14:textId="77777777" w:rsidR="00507BDB" w:rsidRPr="00507BDB" w:rsidRDefault="00507BDB" w:rsidP="00507BDB">
      <w:pPr>
        <w:tabs>
          <w:tab w:val="left" w:leader="dot" w:pos="1985"/>
        </w:tabs>
        <w:rPr>
          <w:rFonts w:asciiTheme="minorHAnsi" w:hAnsiTheme="minorHAnsi" w:cstheme="minorHAnsi"/>
          <w:szCs w:val="16"/>
        </w:rPr>
      </w:pPr>
      <w:r w:rsidRPr="00507BDB">
        <w:rPr>
          <w:rFonts w:asciiTheme="minorHAnsi" w:hAnsiTheme="minorHAnsi" w:cstheme="minorHAnsi"/>
          <w:szCs w:val="16"/>
        </w:rPr>
        <w:t>z dnia …………………………..</w:t>
      </w:r>
    </w:p>
    <w:p w14:paraId="3757C070" w14:textId="77777777" w:rsidR="00507BDB" w:rsidRPr="00507BDB" w:rsidRDefault="00507BDB" w:rsidP="00507BDB">
      <w:pPr>
        <w:jc w:val="center"/>
        <w:rPr>
          <w:rFonts w:asciiTheme="minorHAnsi" w:hAnsiTheme="minorHAnsi" w:cstheme="minorHAnsi"/>
          <w:b/>
          <w:bCs/>
          <w:szCs w:val="16"/>
        </w:rPr>
      </w:pPr>
    </w:p>
    <w:p w14:paraId="3757C071" w14:textId="77777777" w:rsidR="00507BDB" w:rsidRPr="00507BDB" w:rsidRDefault="00507BDB" w:rsidP="00507BDB">
      <w:pPr>
        <w:rPr>
          <w:rFonts w:asciiTheme="minorHAnsi" w:hAnsiTheme="minorHAnsi" w:cstheme="minorHAnsi"/>
          <w:bCs/>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329"/>
      </w:tblGrid>
      <w:tr w:rsidR="00507BDB" w:rsidRPr="00507BDB" w14:paraId="3757C074" w14:textId="77777777" w:rsidTr="000D348C">
        <w:trPr>
          <w:cantSplit/>
          <w:trHeight w:val="624"/>
          <w:jc w:val="center"/>
        </w:trPr>
        <w:tc>
          <w:tcPr>
            <w:tcW w:w="2700" w:type="dxa"/>
            <w:shd w:val="clear" w:color="auto" w:fill="E6E6E6"/>
            <w:vAlign w:val="center"/>
          </w:tcPr>
          <w:p w14:paraId="3757C072"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Dotyczy Umowy:</w:t>
            </w:r>
          </w:p>
        </w:tc>
        <w:tc>
          <w:tcPr>
            <w:tcW w:w="6329" w:type="dxa"/>
            <w:vAlign w:val="center"/>
          </w:tcPr>
          <w:p w14:paraId="3757C073" w14:textId="77777777" w:rsidR="00507BDB" w:rsidRPr="00507BDB" w:rsidRDefault="00507BDB" w:rsidP="000D348C">
            <w:pPr>
              <w:spacing w:before="120" w:after="120"/>
              <w:rPr>
                <w:rFonts w:asciiTheme="minorHAnsi" w:hAnsiTheme="minorHAnsi" w:cstheme="minorHAnsi"/>
                <w:bCs/>
                <w:szCs w:val="16"/>
              </w:rPr>
            </w:pPr>
            <w:r w:rsidRPr="00507BDB">
              <w:rPr>
                <w:rFonts w:asciiTheme="minorHAnsi" w:hAnsiTheme="minorHAnsi" w:cstheme="minorHAnsi"/>
                <w:bCs/>
                <w:szCs w:val="16"/>
              </w:rPr>
              <w:t>nr …</w:t>
            </w:r>
          </w:p>
        </w:tc>
      </w:tr>
      <w:tr w:rsidR="00507BDB" w:rsidRPr="00507BDB" w14:paraId="3757C077" w14:textId="77777777" w:rsidTr="000D348C">
        <w:trPr>
          <w:cantSplit/>
          <w:trHeight w:val="624"/>
          <w:jc w:val="center"/>
        </w:trPr>
        <w:tc>
          <w:tcPr>
            <w:tcW w:w="2700" w:type="dxa"/>
            <w:shd w:val="clear" w:color="auto" w:fill="E6E6E6"/>
            <w:vAlign w:val="center"/>
          </w:tcPr>
          <w:p w14:paraId="3757C075"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Zamawiający:</w:t>
            </w:r>
          </w:p>
        </w:tc>
        <w:tc>
          <w:tcPr>
            <w:tcW w:w="6329" w:type="dxa"/>
            <w:vAlign w:val="center"/>
          </w:tcPr>
          <w:p w14:paraId="3757C076" w14:textId="77777777" w:rsidR="00507BDB" w:rsidRPr="00507BDB" w:rsidRDefault="00507BDB" w:rsidP="000D348C">
            <w:pPr>
              <w:jc w:val="both"/>
              <w:rPr>
                <w:rFonts w:asciiTheme="minorHAnsi" w:hAnsiTheme="minorHAnsi" w:cstheme="minorHAnsi"/>
              </w:rPr>
            </w:pPr>
            <w:r w:rsidRPr="00507BDB">
              <w:rPr>
                <w:rFonts w:asciiTheme="minorHAnsi" w:hAnsiTheme="minorHAnsi" w:cstheme="minorHAnsi"/>
              </w:rPr>
              <w:t>Wyższa Szkoła Bankowa w Poznaniu, ul. Powstańców wlkp. 5, 61-895 Poznań, wpisaną do rejestru uczelni niepublicznych i związków uczelni niepublicznych, prowadzonego przez ministra właściwego do spraw szkolnictwa wyższego pod numerem 47</w:t>
            </w:r>
          </w:p>
        </w:tc>
      </w:tr>
      <w:tr w:rsidR="00507BDB" w:rsidRPr="00507BDB" w14:paraId="3757C07A" w14:textId="77777777" w:rsidTr="000D348C">
        <w:trPr>
          <w:cantSplit/>
          <w:trHeight w:val="624"/>
          <w:jc w:val="center"/>
        </w:trPr>
        <w:tc>
          <w:tcPr>
            <w:tcW w:w="2700" w:type="dxa"/>
            <w:shd w:val="clear" w:color="auto" w:fill="E6E6E6"/>
            <w:vAlign w:val="center"/>
          </w:tcPr>
          <w:p w14:paraId="3757C078"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Koordynator projektu </w:t>
            </w:r>
            <w:r w:rsidRPr="00507BDB">
              <w:rPr>
                <w:rFonts w:asciiTheme="minorHAnsi" w:hAnsiTheme="minorHAnsi" w:cstheme="minorHAnsi"/>
                <w:b/>
                <w:iCs/>
                <w:szCs w:val="16"/>
              </w:rPr>
              <w:br/>
              <w:t>ze strony Zamawiającego:</w:t>
            </w:r>
          </w:p>
        </w:tc>
        <w:tc>
          <w:tcPr>
            <w:tcW w:w="6329" w:type="dxa"/>
            <w:vAlign w:val="center"/>
          </w:tcPr>
          <w:p w14:paraId="3757C079" w14:textId="77777777" w:rsidR="00507BDB" w:rsidRPr="00507BDB" w:rsidRDefault="00507BDB" w:rsidP="000D348C">
            <w:pPr>
              <w:spacing w:before="120" w:after="120"/>
              <w:rPr>
                <w:rFonts w:asciiTheme="minorHAnsi" w:hAnsiTheme="minorHAnsi" w:cstheme="minorHAnsi"/>
                <w:bCs/>
                <w:szCs w:val="16"/>
              </w:rPr>
            </w:pPr>
            <w:r w:rsidRPr="00507BDB">
              <w:rPr>
                <w:rFonts w:asciiTheme="minorHAnsi" w:hAnsiTheme="minorHAnsi" w:cstheme="minorHAnsi"/>
                <w:bCs/>
                <w:szCs w:val="16"/>
              </w:rPr>
              <w:t>Pan / Pani …</w:t>
            </w:r>
          </w:p>
        </w:tc>
      </w:tr>
      <w:tr w:rsidR="00507BDB" w:rsidRPr="00507BDB" w14:paraId="3757C07D" w14:textId="77777777" w:rsidTr="000D348C">
        <w:trPr>
          <w:cantSplit/>
          <w:trHeight w:val="624"/>
          <w:jc w:val="center"/>
        </w:trPr>
        <w:tc>
          <w:tcPr>
            <w:tcW w:w="2700" w:type="dxa"/>
            <w:shd w:val="clear" w:color="auto" w:fill="E6E6E6"/>
            <w:vAlign w:val="center"/>
          </w:tcPr>
          <w:p w14:paraId="3757C07B"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Menedżer projektu </w:t>
            </w:r>
            <w:r w:rsidRPr="00507BDB">
              <w:rPr>
                <w:rFonts w:asciiTheme="minorHAnsi" w:hAnsiTheme="minorHAnsi" w:cstheme="minorHAnsi"/>
                <w:b/>
                <w:iCs/>
                <w:szCs w:val="16"/>
              </w:rPr>
              <w:br/>
              <w:t>ze strony Wykonawców:</w:t>
            </w:r>
          </w:p>
        </w:tc>
        <w:tc>
          <w:tcPr>
            <w:tcW w:w="6329" w:type="dxa"/>
            <w:vAlign w:val="center"/>
          </w:tcPr>
          <w:p w14:paraId="3757C07C" w14:textId="77777777" w:rsidR="00507BDB" w:rsidRPr="00507BDB" w:rsidRDefault="00507BDB" w:rsidP="000D348C">
            <w:pPr>
              <w:spacing w:before="120" w:after="120"/>
              <w:rPr>
                <w:rFonts w:asciiTheme="minorHAnsi" w:hAnsiTheme="minorHAnsi" w:cstheme="minorHAnsi"/>
                <w:bCs/>
                <w:szCs w:val="16"/>
              </w:rPr>
            </w:pPr>
          </w:p>
        </w:tc>
      </w:tr>
      <w:tr w:rsidR="00507BDB" w:rsidRPr="00507BDB" w14:paraId="3757C086" w14:textId="77777777" w:rsidTr="000D348C">
        <w:trPr>
          <w:cantSplit/>
          <w:trHeight w:val="1905"/>
          <w:jc w:val="center"/>
        </w:trPr>
        <w:tc>
          <w:tcPr>
            <w:tcW w:w="2700" w:type="dxa"/>
            <w:shd w:val="clear" w:color="auto" w:fill="E6E6E6"/>
            <w:vAlign w:val="center"/>
          </w:tcPr>
          <w:p w14:paraId="3757C07E"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Akceptacja / zastrzeżenie dotyczy:</w:t>
            </w:r>
          </w:p>
        </w:tc>
        <w:tc>
          <w:tcPr>
            <w:tcW w:w="6329" w:type="dxa"/>
            <w:vAlign w:val="center"/>
          </w:tcPr>
          <w:p w14:paraId="3757C07F" w14:textId="77777777" w:rsidR="00507BDB" w:rsidRPr="00507BDB" w:rsidRDefault="00507BDB" w:rsidP="000D348C">
            <w:pPr>
              <w:pStyle w:val="Tekstpodstawowy"/>
              <w:spacing w:before="120"/>
              <w:rPr>
                <w:rFonts w:asciiTheme="minorHAnsi" w:hAnsiTheme="minorHAnsi" w:cstheme="minorHAnsi"/>
                <w:sz w:val="20"/>
                <w:szCs w:val="16"/>
              </w:rPr>
            </w:pPr>
          </w:p>
          <w:p w14:paraId="3757C080" w14:textId="77777777" w:rsidR="00507BDB" w:rsidRPr="00507BDB" w:rsidRDefault="00507BDB" w:rsidP="000D348C">
            <w:pPr>
              <w:pStyle w:val="Tekstpodstawowy"/>
              <w:spacing w:before="120"/>
              <w:rPr>
                <w:rFonts w:asciiTheme="minorHAnsi" w:hAnsiTheme="minorHAnsi" w:cstheme="minorHAnsi"/>
                <w:sz w:val="20"/>
                <w:szCs w:val="16"/>
              </w:rPr>
            </w:pPr>
          </w:p>
          <w:p w14:paraId="3757C081" w14:textId="77777777" w:rsidR="00507BDB" w:rsidRPr="00507BDB" w:rsidRDefault="00507BDB" w:rsidP="000D348C">
            <w:pPr>
              <w:pStyle w:val="Tekstpodstawowy"/>
              <w:spacing w:before="120"/>
              <w:rPr>
                <w:rFonts w:asciiTheme="minorHAnsi" w:hAnsiTheme="minorHAnsi" w:cstheme="minorHAnsi"/>
                <w:sz w:val="20"/>
                <w:szCs w:val="16"/>
              </w:rPr>
            </w:pPr>
          </w:p>
          <w:p w14:paraId="3757C082" w14:textId="77777777" w:rsidR="00507BDB" w:rsidRPr="00507BDB" w:rsidRDefault="00507BDB" w:rsidP="000D348C">
            <w:pPr>
              <w:pStyle w:val="Tekstpodstawowy"/>
              <w:spacing w:before="120"/>
              <w:rPr>
                <w:rFonts w:asciiTheme="minorHAnsi" w:hAnsiTheme="minorHAnsi" w:cstheme="minorHAnsi"/>
                <w:sz w:val="20"/>
                <w:szCs w:val="16"/>
              </w:rPr>
            </w:pPr>
          </w:p>
          <w:p w14:paraId="3757C083" w14:textId="77777777" w:rsidR="00507BDB" w:rsidRPr="00507BDB" w:rsidRDefault="00507BDB" w:rsidP="000D348C">
            <w:pPr>
              <w:pStyle w:val="Tekstpodstawowy"/>
              <w:spacing w:before="120"/>
              <w:rPr>
                <w:rFonts w:asciiTheme="minorHAnsi" w:hAnsiTheme="minorHAnsi" w:cstheme="minorHAnsi"/>
                <w:sz w:val="20"/>
                <w:szCs w:val="16"/>
              </w:rPr>
            </w:pPr>
          </w:p>
          <w:p w14:paraId="3757C084" w14:textId="77777777" w:rsidR="00507BDB" w:rsidRPr="00507BDB" w:rsidRDefault="00507BDB" w:rsidP="000D348C">
            <w:pPr>
              <w:pStyle w:val="Tekstpodstawowy"/>
              <w:spacing w:before="120"/>
              <w:rPr>
                <w:rFonts w:asciiTheme="minorHAnsi" w:hAnsiTheme="minorHAnsi" w:cstheme="minorHAnsi"/>
                <w:sz w:val="20"/>
                <w:szCs w:val="16"/>
              </w:rPr>
            </w:pPr>
          </w:p>
          <w:p w14:paraId="3757C085" w14:textId="77777777" w:rsidR="00507BDB" w:rsidRPr="00507BDB" w:rsidRDefault="00507BDB" w:rsidP="000D348C">
            <w:pPr>
              <w:pStyle w:val="Tekstpodstawowy"/>
              <w:spacing w:before="120"/>
              <w:rPr>
                <w:rFonts w:asciiTheme="minorHAnsi" w:hAnsiTheme="minorHAnsi" w:cstheme="minorHAnsi"/>
                <w:sz w:val="20"/>
                <w:szCs w:val="16"/>
              </w:rPr>
            </w:pPr>
          </w:p>
        </w:tc>
      </w:tr>
      <w:tr w:rsidR="00507BDB" w:rsidRPr="00507BDB" w14:paraId="3757C08B" w14:textId="77777777" w:rsidTr="000D348C">
        <w:trPr>
          <w:cantSplit/>
          <w:trHeight w:val="2368"/>
          <w:jc w:val="center"/>
        </w:trPr>
        <w:tc>
          <w:tcPr>
            <w:tcW w:w="2700" w:type="dxa"/>
            <w:shd w:val="clear" w:color="auto" w:fill="E6E6E6"/>
            <w:vAlign w:val="center"/>
          </w:tcPr>
          <w:p w14:paraId="3757C087" w14:textId="77777777" w:rsidR="00507BDB" w:rsidRPr="00507BDB" w:rsidRDefault="00507BDB" w:rsidP="000D348C">
            <w:pPr>
              <w:spacing w:before="120" w:after="120"/>
              <w:rPr>
                <w:rFonts w:asciiTheme="minorHAnsi" w:hAnsiTheme="minorHAnsi" w:cstheme="minorHAnsi"/>
                <w:b/>
                <w:iCs/>
                <w:szCs w:val="16"/>
              </w:rPr>
            </w:pPr>
          </w:p>
          <w:p w14:paraId="3757C088"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Uwagi</w:t>
            </w:r>
          </w:p>
          <w:p w14:paraId="3757C089" w14:textId="77777777" w:rsidR="00507BDB" w:rsidRPr="00507BDB" w:rsidRDefault="00507BDB" w:rsidP="000D348C">
            <w:pPr>
              <w:spacing w:before="120" w:after="120"/>
              <w:rPr>
                <w:rFonts w:asciiTheme="minorHAnsi" w:hAnsiTheme="minorHAnsi" w:cstheme="minorHAnsi"/>
                <w:b/>
                <w:iCs/>
                <w:szCs w:val="16"/>
              </w:rPr>
            </w:pPr>
          </w:p>
        </w:tc>
        <w:tc>
          <w:tcPr>
            <w:tcW w:w="6329" w:type="dxa"/>
            <w:vAlign w:val="center"/>
          </w:tcPr>
          <w:p w14:paraId="3757C08A" w14:textId="77777777" w:rsidR="00507BDB" w:rsidRPr="00507BDB" w:rsidRDefault="00507BDB" w:rsidP="000D348C">
            <w:pPr>
              <w:pStyle w:val="Tekstpodstawowy"/>
              <w:spacing w:before="120"/>
              <w:rPr>
                <w:rFonts w:asciiTheme="minorHAnsi" w:hAnsiTheme="minorHAnsi" w:cstheme="minorHAnsi"/>
                <w:sz w:val="20"/>
                <w:szCs w:val="16"/>
              </w:rPr>
            </w:pPr>
          </w:p>
        </w:tc>
      </w:tr>
      <w:tr w:rsidR="00507BDB" w:rsidRPr="00507BDB" w14:paraId="3757C08E" w14:textId="77777777" w:rsidTr="000D348C">
        <w:trPr>
          <w:cantSplit/>
          <w:trHeight w:val="624"/>
          <w:jc w:val="center"/>
        </w:trPr>
        <w:tc>
          <w:tcPr>
            <w:tcW w:w="2700" w:type="dxa"/>
            <w:shd w:val="clear" w:color="auto" w:fill="E6E6E6"/>
            <w:vAlign w:val="center"/>
          </w:tcPr>
          <w:p w14:paraId="3757C08C" w14:textId="77777777" w:rsidR="00507BDB" w:rsidRPr="00507BDB" w:rsidRDefault="00507BDB" w:rsidP="000D348C">
            <w:pPr>
              <w:spacing w:before="120" w:after="120"/>
              <w:rPr>
                <w:rFonts w:asciiTheme="minorHAnsi" w:hAnsiTheme="minorHAnsi" w:cstheme="minorHAnsi"/>
                <w:b/>
                <w:iCs/>
                <w:szCs w:val="16"/>
              </w:rPr>
            </w:pPr>
            <w:r w:rsidRPr="00507BDB">
              <w:rPr>
                <w:rFonts w:asciiTheme="minorHAnsi" w:hAnsiTheme="minorHAnsi" w:cstheme="minorHAnsi"/>
                <w:b/>
                <w:iCs/>
                <w:szCs w:val="16"/>
              </w:rPr>
              <w:t xml:space="preserve">Data </w:t>
            </w:r>
            <w:r w:rsidRPr="00507BDB">
              <w:rPr>
                <w:rFonts w:asciiTheme="minorHAnsi" w:hAnsiTheme="minorHAnsi" w:cstheme="minorHAnsi"/>
                <w:b/>
                <w:iCs/>
                <w:szCs w:val="16"/>
              </w:rPr>
              <w:br/>
              <w:t>akceptacji/zastrzeżenia:</w:t>
            </w:r>
          </w:p>
        </w:tc>
        <w:tc>
          <w:tcPr>
            <w:tcW w:w="6329" w:type="dxa"/>
            <w:vAlign w:val="center"/>
          </w:tcPr>
          <w:p w14:paraId="3757C08D" w14:textId="77777777" w:rsidR="00507BDB" w:rsidRPr="00507BDB" w:rsidRDefault="00507BDB" w:rsidP="000D348C">
            <w:pPr>
              <w:spacing w:before="120" w:after="120"/>
              <w:rPr>
                <w:rFonts w:asciiTheme="minorHAnsi" w:hAnsiTheme="minorHAnsi" w:cstheme="minorHAnsi"/>
                <w:bCs/>
                <w:szCs w:val="16"/>
              </w:rPr>
            </w:pPr>
          </w:p>
        </w:tc>
      </w:tr>
    </w:tbl>
    <w:p w14:paraId="3757C08F" w14:textId="77777777" w:rsidR="00507BDB" w:rsidRPr="00507BDB" w:rsidRDefault="00507BDB" w:rsidP="00507BDB">
      <w:pPr>
        <w:rPr>
          <w:rFonts w:asciiTheme="minorHAnsi" w:hAnsiTheme="minorHAnsi" w:cstheme="minorHAnsi"/>
          <w:szCs w:val="16"/>
        </w:rPr>
      </w:pPr>
    </w:p>
    <w:p w14:paraId="3757C090" w14:textId="77777777" w:rsidR="00507BDB" w:rsidRPr="00507BDB" w:rsidRDefault="00507BDB" w:rsidP="00507BDB">
      <w:pPr>
        <w:rPr>
          <w:rFonts w:asciiTheme="minorHAnsi" w:hAnsiTheme="minorHAnsi" w:cstheme="minorHAnsi"/>
          <w:szCs w:val="16"/>
        </w:rPr>
      </w:pPr>
    </w:p>
    <w:p w14:paraId="3757C091" w14:textId="77777777" w:rsidR="00507BDB" w:rsidRPr="00507BDB" w:rsidRDefault="00507BDB" w:rsidP="00507BDB">
      <w:pPr>
        <w:rPr>
          <w:rFonts w:asciiTheme="minorHAnsi" w:hAnsiTheme="minorHAnsi" w:cstheme="minorHAnsi"/>
          <w:szCs w:val="16"/>
        </w:rPr>
      </w:pPr>
    </w:p>
    <w:tbl>
      <w:tblPr>
        <w:tblW w:w="0" w:type="auto"/>
        <w:jc w:val="center"/>
        <w:tblLayout w:type="fixed"/>
        <w:tblCellMar>
          <w:left w:w="70" w:type="dxa"/>
          <w:right w:w="70" w:type="dxa"/>
        </w:tblCellMar>
        <w:tblLook w:val="0000" w:firstRow="0" w:lastRow="0" w:firstColumn="0" w:lastColumn="0" w:noHBand="0" w:noVBand="0"/>
      </w:tblPr>
      <w:tblGrid>
        <w:gridCol w:w="3686"/>
        <w:gridCol w:w="3685"/>
      </w:tblGrid>
      <w:tr w:rsidR="00507BDB" w:rsidRPr="00507BDB" w14:paraId="3757C096" w14:textId="77777777" w:rsidTr="000D348C">
        <w:trPr>
          <w:jc w:val="center"/>
        </w:trPr>
        <w:tc>
          <w:tcPr>
            <w:tcW w:w="3686" w:type="dxa"/>
          </w:tcPr>
          <w:p w14:paraId="3757C092"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w:t>
            </w:r>
          </w:p>
          <w:p w14:paraId="3757C093"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 xml:space="preserve">Zamawiający: </w:t>
            </w:r>
            <w:r w:rsidRPr="00507BDB">
              <w:rPr>
                <w:rFonts w:asciiTheme="minorHAnsi" w:hAnsiTheme="minorHAnsi" w:cstheme="minorHAnsi"/>
                <w:i/>
                <w:szCs w:val="16"/>
              </w:rPr>
              <w:br/>
            </w:r>
          </w:p>
        </w:tc>
        <w:tc>
          <w:tcPr>
            <w:tcW w:w="3685" w:type="dxa"/>
          </w:tcPr>
          <w:p w14:paraId="3757C094"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w:t>
            </w:r>
          </w:p>
          <w:p w14:paraId="3757C095" w14:textId="77777777" w:rsidR="00507BDB" w:rsidRPr="00507BDB" w:rsidRDefault="00507BDB" w:rsidP="000D348C">
            <w:pPr>
              <w:pStyle w:val="Stopka"/>
              <w:jc w:val="center"/>
              <w:rPr>
                <w:rFonts w:asciiTheme="minorHAnsi" w:hAnsiTheme="minorHAnsi" w:cstheme="minorHAnsi"/>
                <w:i/>
                <w:szCs w:val="16"/>
              </w:rPr>
            </w:pPr>
            <w:r w:rsidRPr="00507BDB">
              <w:rPr>
                <w:rFonts w:asciiTheme="minorHAnsi" w:hAnsiTheme="minorHAnsi" w:cstheme="minorHAnsi"/>
                <w:i/>
                <w:szCs w:val="16"/>
              </w:rPr>
              <w:t xml:space="preserve">Wykonawca: </w:t>
            </w:r>
            <w:r w:rsidRPr="00507BDB">
              <w:rPr>
                <w:rFonts w:asciiTheme="minorHAnsi" w:hAnsiTheme="minorHAnsi" w:cstheme="minorHAnsi"/>
                <w:i/>
                <w:szCs w:val="16"/>
              </w:rPr>
              <w:br/>
            </w:r>
          </w:p>
        </w:tc>
      </w:tr>
    </w:tbl>
    <w:p w14:paraId="3757C097" w14:textId="77777777" w:rsidR="00507BDB" w:rsidRPr="00507BDB" w:rsidRDefault="00507BDB" w:rsidP="00507BDB">
      <w:pPr>
        <w:pBdr>
          <w:top w:val="nil"/>
          <w:left w:val="nil"/>
          <w:bottom w:val="nil"/>
          <w:right w:val="nil"/>
          <w:between w:val="nil"/>
        </w:pBdr>
        <w:rPr>
          <w:rFonts w:asciiTheme="minorHAnsi" w:eastAsia="Calibri" w:hAnsiTheme="minorHAnsi" w:cstheme="minorHAnsi"/>
        </w:rPr>
      </w:pPr>
    </w:p>
    <w:p w14:paraId="3757C098" w14:textId="77777777" w:rsidR="00962FC8" w:rsidRPr="00507BDB" w:rsidRDefault="00962FC8" w:rsidP="00507BDB">
      <w:pPr>
        <w:rPr>
          <w:rFonts w:asciiTheme="minorHAnsi" w:hAnsiTheme="minorHAnsi" w:cstheme="minorHAnsi"/>
        </w:rPr>
      </w:pPr>
    </w:p>
    <w:sectPr w:rsidR="00962FC8" w:rsidRPr="00507BDB" w:rsidSect="005776FD">
      <w:headerReference w:type="default" r:id="rId10"/>
      <w:pgSz w:w="11906" w:h="16838"/>
      <w:pgMar w:top="1103" w:right="1080" w:bottom="1440" w:left="108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14BD0" w14:textId="77777777" w:rsidR="007A78FD" w:rsidRDefault="007A78FD" w:rsidP="005776FD">
      <w:r>
        <w:separator/>
      </w:r>
    </w:p>
  </w:endnote>
  <w:endnote w:type="continuationSeparator" w:id="0">
    <w:p w14:paraId="7A0DA532" w14:textId="77777777" w:rsidR="007A78FD" w:rsidRDefault="007A78FD" w:rsidP="005776FD">
      <w:r>
        <w:continuationSeparator/>
      </w:r>
    </w:p>
  </w:endnote>
  <w:endnote w:type="continuationNotice" w:id="1">
    <w:p w14:paraId="7E7D7E41" w14:textId="77777777" w:rsidR="007A78FD" w:rsidRDefault="007A7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B81D2" w14:textId="77777777" w:rsidR="007A78FD" w:rsidRDefault="007A78FD" w:rsidP="005776FD">
      <w:r>
        <w:separator/>
      </w:r>
    </w:p>
  </w:footnote>
  <w:footnote w:type="continuationSeparator" w:id="0">
    <w:p w14:paraId="17AAE966" w14:textId="77777777" w:rsidR="007A78FD" w:rsidRDefault="007A78FD" w:rsidP="005776FD">
      <w:r>
        <w:continuationSeparator/>
      </w:r>
    </w:p>
  </w:footnote>
  <w:footnote w:type="continuationNotice" w:id="1">
    <w:p w14:paraId="38289637" w14:textId="77777777" w:rsidR="007A78FD" w:rsidRDefault="007A7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13EAC" w14:textId="77777777" w:rsidR="00EF3CE6" w:rsidRDefault="008433DE" w:rsidP="00EF3CE6">
    <w:pPr>
      <w:pStyle w:val="Nagwek"/>
      <w:ind w:right="-319"/>
      <w:jc w:val="center"/>
      <w:rPr>
        <w:noProof/>
        <w:sz w:val="18"/>
        <w:szCs w:val="18"/>
        <w:lang w:val="en-GB"/>
      </w:rPr>
    </w:pPr>
    <w:r>
      <w:rPr>
        <w:rFonts w:asciiTheme="minorHAnsi" w:hAnsiTheme="minorHAnsi" w:cstheme="minorHAnsi"/>
        <w:bCs/>
        <w:i/>
        <w:color w:val="808080" w:themeColor="background1" w:themeShade="80"/>
        <w:sz w:val="18"/>
        <w:szCs w:val="18"/>
        <w:lang w:val="en-US"/>
      </w:rPr>
      <w:tab/>
    </w:r>
    <w:r w:rsidR="00EF3CE6" w:rsidRPr="005776FD">
      <w:rPr>
        <w:rFonts w:asciiTheme="minorHAnsi" w:hAnsiTheme="minorHAnsi" w:cstheme="minorHAnsi"/>
        <w:bCs/>
        <w:color w:val="808080" w:themeColor="background1" w:themeShade="80"/>
        <w:sz w:val="18"/>
        <w:szCs w:val="18"/>
        <w:lang w:val="en-US"/>
      </w:rPr>
      <w:t xml:space="preserve">     </w:t>
    </w:r>
    <w:r w:rsidR="00EF3CE6" w:rsidRPr="005776FD">
      <w:rPr>
        <w:noProof/>
        <w:color w:val="808080" w:themeColor="background1" w:themeShade="80"/>
        <w:sz w:val="18"/>
        <w:szCs w:val="18"/>
        <w:lang w:val="en-GB"/>
      </w:rPr>
      <w:t xml:space="preserve"> </w:t>
    </w:r>
    <w:r w:rsidR="00EF3CE6">
      <w:rPr>
        <w:rFonts w:hint="eastAsia"/>
        <w:noProof/>
      </w:rPr>
      <w:drawing>
        <wp:inline distT="0" distB="0" distL="0" distR="0" wp14:anchorId="26BA48AC" wp14:editId="5382C028">
          <wp:extent cx="6120130" cy="720090"/>
          <wp:effectExtent l="0" t="0" r="1270" b="3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sek.jpg"/>
                  <pic:cNvPicPr/>
                </pic:nvPicPr>
                <pic:blipFill>
                  <a:blip r:embed="rId1">
                    <a:extLst>
                      <a:ext uri="{28A0092B-C50C-407E-A947-70E740481C1C}">
                        <a14:useLocalDpi xmlns:a14="http://schemas.microsoft.com/office/drawing/2010/main" val="0"/>
                      </a:ext>
                    </a:extLst>
                  </a:blip>
                  <a:stretch>
                    <a:fillRect/>
                  </a:stretch>
                </pic:blipFill>
                <pic:spPr>
                  <a:xfrm>
                    <a:off x="0" y="0"/>
                    <a:ext cx="6120130" cy="720090"/>
                  </a:xfrm>
                  <a:prstGeom prst="rect">
                    <a:avLst/>
                  </a:prstGeom>
                </pic:spPr>
              </pic:pic>
            </a:graphicData>
          </a:graphic>
        </wp:inline>
      </w:drawing>
    </w:r>
  </w:p>
  <w:p w14:paraId="3757C0A5" w14:textId="5DDDF2D9" w:rsidR="008433DE" w:rsidRDefault="008433DE" w:rsidP="009B7EE7">
    <w:pPr>
      <w:pStyle w:val="Nagwek"/>
      <w:ind w:right="-319"/>
      <w:jc w:val="center"/>
      <w:rPr>
        <w:noProof/>
        <w:sz w:val="18"/>
        <w:szCs w:val="18"/>
        <w:lang w:val="en-GB"/>
      </w:rPr>
    </w:pPr>
  </w:p>
  <w:p w14:paraId="3757C0A6" w14:textId="77777777" w:rsidR="008433DE" w:rsidRPr="005776FD" w:rsidRDefault="007A78FD" w:rsidP="009B7EE7">
    <w:pPr>
      <w:pStyle w:val="Nagwek"/>
      <w:ind w:left="-142" w:right="-177"/>
      <w:jc w:val="right"/>
      <w:rPr>
        <w:color w:val="808080" w:themeColor="background1" w:themeShade="80"/>
        <w:sz w:val="18"/>
        <w:szCs w:val="18"/>
        <w:lang w:val="en-GB"/>
      </w:rPr>
    </w:pPr>
    <w:r>
      <w:rPr>
        <w:color w:val="808080" w:themeColor="background1" w:themeShade="80"/>
        <w:sz w:val="18"/>
        <w:szCs w:val="18"/>
        <w:lang w:val="en-GB"/>
      </w:rPr>
      <w:pict w14:anchorId="3757C0A9">
        <v:rect id="_x0000_i1025" style="width:498.2pt;height:1.25pt" o:hrpct="99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B219A"/>
    <w:multiLevelType w:val="multilevel"/>
    <w:tmpl w:val="AE90512A"/>
    <w:lvl w:ilvl="0">
      <w:start w:val="1"/>
      <w:numFmt w:val="decimal"/>
      <w:lvlText w:val="%1."/>
      <w:lvlJc w:val="left"/>
      <w:pPr>
        <w:ind w:left="735" w:hanging="375"/>
      </w:pPr>
      <w:rPr>
        <w:rFonts w:ascii="Arial" w:eastAsia="Arial" w:hAnsi="Arial" w:cs="Arial"/>
        <w:sz w:val="18"/>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0EA105F"/>
    <w:multiLevelType w:val="multilevel"/>
    <w:tmpl w:val="A51483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45D552D"/>
    <w:multiLevelType w:val="hybridMultilevel"/>
    <w:tmpl w:val="D2B60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253F14"/>
    <w:multiLevelType w:val="hybridMultilevel"/>
    <w:tmpl w:val="F77C0E10"/>
    <w:lvl w:ilvl="0" w:tplc="AA1EAFB4">
      <w:start w:val="1"/>
      <w:numFmt w:val="decimal"/>
      <w:lvlText w:val="%1."/>
      <w:lvlJc w:val="left"/>
      <w:pPr>
        <w:ind w:left="360" w:hanging="360"/>
      </w:pPr>
      <w:rPr>
        <w:rFonts w:ascii="Calibri" w:hAnsi="Calibri"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F1343B9"/>
    <w:multiLevelType w:val="multilevel"/>
    <w:tmpl w:val="BCE405A0"/>
    <w:lvl w:ilvl="0">
      <w:start w:val="1"/>
      <w:numFmt w:val="decimal"/>
      <w:lvlText w:val="%1."/>
      <w:lvlJc w:val="left"/>
      <w:pPr>
        <w:ind w:left="360" w:hanging="360"/>
      </w:pPr>
      <w:rPr>
        <w:vertAlign w:val="baseline"/>
      </w:rPr>
    </w:lvl>
    <w:lvl w:ilvl="1">
      <w:start w:val="1"/>
      <w:numFmt w:val="lowerLetter"/>
      <w:lvlText w:val="%2."/>
      <w:lvlJc w:val="left"/>
      <w:pPr>
        <w:ind w:left="300" w:hanging="360"/>
      </w:pPr>
      <w:rPr>
        <w:vertAlign w:val="baseline"/>
      </w:rPr>
    </w:lvl>
    <w:lvl w:ilvl="2">
      <w:start w:val="1"/>
      <w:numFmt w:val="lowerRoman"/>
      <w:lvlText w:val="%3."/>
      <w:lvlJc w:val="right"/>
      <w:pPr>
        <w:ind w:left="1020" w:hanging="180"/>
      </w:pPr>
      <w:rPr>
        <w:vertAlign w:val="baseline"/>
      </w:rPr>
    </w:lvl>
    <w:lvl w:ilvl="3">
      <w:start w:val="1"/>
      <w:numFmt w:val="decimal"/>
      <w:lvlText w:val="%4."/>
      <w:lvlJc w:val="left"/>
      <w:pPr>
        <w:ind w:left="1740" w:hanging="360"/>
      </w:pPr>
      <w:rPr>
        <w:vertAlign w:val="baseline"/>
      </w:rPr>
    </w:lvl>
    <w:lvl w:ilvl="4">
      <w:start w:val="1"/>
      <w:numFmt w:val="lowerLetter"/>
      <w:lvlText w:val="%5."/>
      <w:lvlJc w:val="left"/>
      <w:pPr>
        <w:ind w:left="2460" w:hanging="360"/>
      </w:pPr>
      <w:rPr>
        <w:vertAlign w:val="baseline"/>
      </w:rPr>
    </w:lvl>
    <w:lvl w:ilvl="5">
      <w:start w:val="1"/>
      <w:numFmt w:val="lowerRoman"/>
      <w:lvlText w:val="%6."/>
      <w:lvlJc w:val="right"/>
      <w:pPr>
        <w:ind w:left="3180" w:hanging="180"/>
      </w:pPr>
      <w:rPr>
        <w:vertAlign w:val="baseline"/>
      </w:rPr>
    </w:lvl>
    <w:lvl w:ilvl="6">
      <w:start w:val="1"/>
      <w:numFmt w:val="decimal"/>
      <w:lvlText w:val="%7."/>
      <w:lvlJc w:val="left"/>
      <w:pPr>
        <w:ind w:left="3900" w:hanging="360"/>
      </w:pPr>
      <w:rPr>
        <w:vertAlign w:val="baseline"/>
      </w:rPr>
    </w:lvl>
    <w:lvl w:ilvl="7">
      <w:start w:val="1"/>
      <w:numFmt w:val="lowerLetter"/>
      <w:lvlText w:val="%8."/>
      <w:lvlJc w:val="left"/>
      <w:pPr>
        <w:ind w:left="4620" w:hanging="360"/>
      </w:pPr>
      <w:rPr>
        <w:vertAlign w:val="baseline"/>
      </w:rPr>
    </w:lvl>
    <w:lvl w:ilvl="8">
      <w:start w:val="1"/>
      <w:numFmt w:val="lowerRoman"/>
      <w:lvlText w:val="%9."/>
      <w:lvlJc w:val="right"/>
      <w:pPr>
        <w:ind w:left="5340" w:hanging="180"/>
      </w:pPr>
      <w:rPr>
        <w:vertAlign w:val="baseline"/>
      </w:rPr>
    </w:lvl>
  </w:abstractNum>
  <w:abstractNum w:abstractNumId="5" w15:restartNumberingAfterBreak="0">
    <w:nsid w:val="285F7C0C"/>
    <w:multiLevelType w:val="multilevel"/>
    <w:tmpl w:val="409E676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28BF50A3"/>
    <w:multiLevelType w:val="multilevel"/>
    <w:tmpl w:val="6F64C52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28E34105"/>
    <w:multiLevelType w:val="multilevel"/>
    <w:tmpl w:val="89D639FC"/>
    <w:lvl w:ilvl="0">
      <w:start w:val="4"/>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8" w15:restartNumberingAfterBreak="0">
    <w:nsid w:val="3DC61A53"/>
    <w:multiLevelType w:val="multilevel"/>
    <w:tmpl w:val="0FE40136"/>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45B627B3"/>
    <w:multiLevelType w:val="hybridMultilevel"/>
    <w:tmpl w:val="5EBCED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D487F37"/>
    <w:multiLevelType w:val="multilevel"/>
    <w:tmpl w:val="61F08C7A"/>
    <w:lvl w:ilvl="0">
      <w:start w:val="1"/>
      <w:numFmt w:val="lowerLetter"/>
      <w:lvlText w:val="%1)"/>
      <w:lvlJc w:val="left"/>
      <w:pPr>
        <w:ind w:left="1080" w:hanging="360"/>
      </w:pPr>
      <w:rPr>
        <w:vertAlign w:val="baseline"/>
      </w:rPr>
    </w:lvl>
    <w:lvl w:ilvl="1">
      <w:start w:val="1"/>
      <w:numFmt w:val="bullet"/>
      <w:lvlText w:val="●"/>
      <w:lvlJc w:val="left"/>
      <w:pPr>
        <w:ind w:left="1800" w:hanging="360"/>
      </w:pPr>
      <w:rPr>
        <w:rFonts w:ascii="Arial" w:eastAsia="Arial" w:hAnsi="Arial" w:cs="Arial"/>
        <w:vertAlign w:val="baseline"/>
      </w:rPr>
    </w:lvl>
    <w:lvl w:ilvl="2">
      <w:start w:val="1"/>
      <w:numFmt w:val="decimal"/>
      <w:lvlText w:val="%3."/>
      <w:lvlJc w:val="left"/>
      <w:pPr>
        <w:ind w:left="2700" w:hanging="36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5CA917C7"/>
    <w:multiLevelType w:val="multilevel"/>
    <w:tmpl w:val="BBAC61F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F1A2D56"/>
    <w:multiLevelType w:val="multilevel"/>
    <w:tmpl w:val="F87C77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63AC02D5"/>
    <w:multiLevelType w:val="multilevel"/>
    <w:tmpl w:val="8DB28E96"/>
    <w:lvl w:ilvl="0">
      <w:start w:val="1"/>
      <w:numFmt w:val="decimal"/>
      <w:lvlText w:val="%1."/>
      <w:lvlJc w:val="left"/>
      <w:pPr>
        <w:ind w:left="363" w:hanging="360"/>
      </w:pPr>
      <w:rPr>
        <w:u w:val="none"/>
      </w:rPr>
    </w:lvl>
    <w:lvl w:ilvl="1">
      <w:start w:val="1"/>
      <w:numFmt w:val="lowerLetter"/>
      <w:lvlText w:val="%2."/>
      <w:lvlJc w:val="left"/>
      <w:pPr>
        <w:ind w:left="1083" w:hanging="360"/>
      </w:pPr>
      <w:rPr>
        <w:u w:val="none"/>
      </w:rPr>
    </w:lvl>
    <w:lvl w:ilvl="2">
      <w:start w:val="1"/>
      <w:numFmt w:val="lowerRoman"/>
      <w:lvlText w:val="%3."/>
      <w:lvlJc w:val="right"/>
      <w:pPr>
        <w:ind w:left="1803" w:hanging="360"/>
      </w:pPr>
      <w:rPr>
        <w:u w:val="none"/>
      </w:rPr>
    </w:lvl>
    <w:lvl w:ilvl="3">
      <w:start w:val="1"/>
      <w:numFmt w:val="decimal"/>
      <w:lvlText w:val="%4."/>
      <w:lvlJc w:val="left"/>
      <w:pPr>
        <w:ind w:left="2523" w:hanging="360"/>
      </w:pPr>
      <w:rPr>
        <w:u w:val="none"/>
      </w:rPr>
    </w:lvl>
    <w:lvl w:ilvl="4">
      <w:start w:val="1"/>
      <w:numFmt w:val="lowerLetter"/>
      <w:lvlText w:val="%5."/>
      <w:lvlJc w:val="left"/>
      <w:pPr>
        <w:ind w:left="3243" w:hanging="360"/>
      </w:pPr>
      <w:rPr>
        <w:u w:val="none"/>
      </w:rPr>
    </w:lvl>
    <w:lvl w:ilvl="5">
      <w:start w:val="1"/>
      <w:numFmt w:val="lowerRoman"/>
      <w:lvlText w:val="%6."/>
      <w:lvlJc w:val="right"/>
      <w:pPr>
        <w:ind w:left="3963" w:hanging="360"/>
      </w:pPr>
      <w:rPr>
        <w:u w:val="none"/>
      </w:rPr>
    </w:lvl>
    <w:lvl w:ilvl="6">
      <w:start w:val="1"/>
      <w:numFmt w:val="decimal"/>
      <w:lvlText w:val="%7."/>
      <w:lvlJc w:val="left"/>
      <w:pPr>
        <w:ind w:left="4683" w:hanging="360"/>
      </w:pPr>
      <w:rPr>
        <w:u w:val="none"/>
      </w:rPr>
    </w:lvl>
    <w:lvl w:ilvl="7">
      <w:start w:val="1"/>
      <w:numFmt w:val="lowerLetter"/>
      <w:lvlText w:val="%8."/>
      <w:lvlJc w:val="left"/>
      <w:pPr>
        <w:ind w:left="5403" w:hanging="360"/>
      </w:pPr>
      <w:rPr>
        <w:u w:val="none"/>
      </w:rPr>
    </w:lvl>
    <w:lvl w:ilvl="8">
      <w:start w:val="1"/>
      <w:numFmt w:val="lowerRoman"/>
      <w:lvlText w:val="%9."/>
      <w:lvlJc w:val="right"/>
      <w:pPr>
        <w:ind w:left="6123" w:hanging="360"/>
      </w:pPr>
      <w:rPr>
        <w:u w:val="none"/>
      </w:rPr>
    </w:lvl>
  </w:abstractNum>
  <w:abstractNum w:abstractNumId="14" w15:restartNumberingAfterBreak="0">
    <w:nsid w:val="67016A81"/>
    <w:multiLevelType w:val="multilevel"/>
    <w:tmpl w:val="4C2E127A"/>
    <w:lvl w:ilvl="0">
      <w:start w:val="1"/>
      <w:numFmt w:val="decimal"/>
      <w:lvlText w:val="%1."/>
      <w:lvlJc w:val="left"/>
      <w:pPr>
        <w:ind w:left="360" w:hanging="360"/>
      </w:pPr>
      <w:rPr>
        <w:vertAlign w:val="baseline"/>
      </w:rPr>
    </w:lvl>
    <w:lvl w:ilvl="1">
      <w:start w:val="1"/>
      <w:numFmt w:val="decimal"/>
      <w:lvlText w:val="%2."/>
      <w:lvlJc w:val="left"/>
      <w:pPr>
        <w:ind w:left="36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6BFD0E07"/>
    <w:multiLevelType w:val="multilevel"/>
    <w:tmpl w:val="B7D8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432E3"/>
    <w:multiLevelType w:val="multilevel"/>
    <w:tmpl w:val="E8A82522"/>
    <w:lvl w:ilvl="0">
      <w:start w:val="1"/>
      <w:numFmt w:val="lowerLetter"/>
      <w:lvlText w:val="%1)"/>
      <w:lvlJc w:val="left"/>
      <w:pPr>
        <w:ind w:left="720" w:hanging="360"/>
      </w:pPr>
      <w:rPr>
        <w:rFonts w:ascii="Times New Roman" w:hAnsi="Times New Roman" w:hint="default"/>
        <w:b w:val="0"/>
        <w:i w:val="0"/>
        <w:sz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77E7D67"/>
    <w:multiLevelType w:val="multilevel"/>
    <w:tmpl w:val="735638AE"/>
    <w:lvl w:ilvl="0">
      <w:start w:val="1"/>
      <w:numFmt w:val="lowerLetter"/>
      <w:lvlText w:val="%1)"/>
      <w:lvlJc w:val="left"/>
      <w:pPr>
        <w:ind w:left="735" w:hanging="375"/>
      </w:pPr>
      <w:rPr>
        <w:rFonts w:ascii="Times New Roman" w:hAnsi="Times New Roman" w:hint="default"/>
        <w:b w:val="0"/>
        <w:i w:val="0"/>
        <w:sz w:val="20"/>
        <w:szCs w:val="18"/>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B077ED6"/>
    <w:multiLevelType w:val="multilevel"/>
    <w:tmpl w:val="648020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2"/>
  </w:num>
  <w:num w:numId="3">
    <w:abstractNumId w:val="14"/>
  </w:num>
  <w:num w:numId="4">
    <w:abstractNumId w:val="0"/>
  </w:num>
  <w:num w:numId="5">
    <w:abstractNumId w:val="6"/>
  </w:num>
  <w:num w:numId="6">
    <w:abstractNumId w:val="4"/>
  </w:num>
  <w:num w:numId="7">
    <w:abstractNumId w:val="1"/>
  </w:num>
  <w:num w:numId="8">
    <w:abstractNumId w:val="5"/>
  </w:num>
  <w:num w:numId="9">
    <w:abstractNumId w:val="11"/>
  </w:num>
  <w:num w:numId="10">
    <w:abstractNumId w:val="8"/>
  </w:num>
  <w:num w:numId="11">
    <w:abstractNumId w:val="18"/>
  </w:num>
  <w:num w:numId="12">
    <w:abstractNumId w:val="13"/>
  </w:num>
  <w:num w:numId="13">
    <w:abstractNumId w:val="10"/>
  </w:num>
  <w:num w:numId="14">
    <w:abstractNumId w:val="3"/>
  </w:num>
  <w:num w:numId="15">
    <w:abstractNumId w:val="17"/>
  </w:num>
  <w:num w:numId="16">
    <w:abstractNumId w:val="16"/>
  </w:num>
  <w:num w:numId="17">
    <w:abstractNumId w:val="7"/>
  </w:num>
  <w:num w:numId="18">
    <w:abstractNumId w:val="9"/>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FD"/>
    <w:rsid w:val="000D348C"/>
    <w:rsid w:val="000D6EEB"/>
    <w:rsid w:val="000E15BD"/>
    <w:rsid w:val="000F4A6F"/>
    <w:rsid w:val="0019773D"/>
    <w:rsid w:val="002715DD"/>
    <w:rsid w:val="00321BC7"/>
    <w:rsid w:val="00342C71"/>
    <w:rsid w:val="00356E74"/>
    <w:rsid w:val="00381284"/>
    <w:rsid w:val="003C1EC7"/>
    <w:rsid w:val="003D1939"/>
    <w:rsid w:val="003E1B61"/>
    <w:rsid w:val="00403BCB"/>
    <w:rsid w:val="00426236"/>
    <w:rsid w:val="00492C3E"/>
    <w:rsid w:val="00507BDB"/>
    <w:rsid w:val="00525972"/>
    <w:rsid w:val="005776FD"/>
    <w:rsid w:val="0057797B"/>
    <w:rsid w:val="005B0B7A"/>
    <w:rsid w:val="006138F1"/>
    <w:rsid w:val="00631BC5"/>
    <w:rsid w:val="00666154"/>
    <w:rsid w:val="00687583"/>
    <w:rsid w:val="006C1A14"/>
    <w:rsid w:val="006C4C22"/>
    <w:rsid w:val="006F0A5C"/>
    <w:rsid w:val="00724AE4"/>
    <w:rsid w:val="007309B5"/>
    <w:rsid w:val="007A78FD"/>
    <w:rsid w:val="008336DB"/>
    <w:rsid w:val="008433DE"/>
    <w:rsid w:val="00872073"/>
    <w:rsid w:val="008B2D93"/>
    <w:rsid w:val="008D3B3D"/>
    <w:rsid w:val="00962ECB"/>
    <w:rsid w:val="00962FC8"/>
    <w:rsid w:val="00964939"/>
    <w:rsid w:val="009B7EE7"/>
    <w:rsid w:val="00A05BF8"/>
    <w:rsid w:val="00A1665D"/>
    <w:rsid w:val="00AD2E73"/>
    <w:rsid w:val="00B17EA1"/>
    <w:rsid w:val="00B87E9C"/>
    <w:rsid w:val="00B91D6B"/>
    <w:rsid w:val="00BA74EA"/>
    <w:rsid w:val="00BE272C"/>
    <w:rsid w:val="00C24173"/>
    <w:rsid w:val="00C754DD"/>
    <w:rsid w:val="00CB7C04"/>
    <w:rsid w:val="00D63702"/>
    <w:rsid w:val="00D646A2"/>
    <w:rsid w:val="00DB2B77"/>
    <w:rsid w:val="00E23A16"/>
    <w:rsid w:val="00EE7F5F"/>
    <w:rsid w:val="00EF3CE6"/>
    <w:rsid w:val="00F04C3A"/>
    <w:rsid w:val="00F10AF7"/>
    <w:rsid w:val="00F72E81"/>
    <w:rsid w:val="0DEAAC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7BF36"/>
  <w15:docId w15:val="{B1ED9A78-D0D3-474A-8F3F-4E262BA2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6F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57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776FD"/>
    <w:pPr>
      <w:tabs>
        <w:tab w:val="center" w:pos="4536"/>
        <w:tab w:val="right" w:pos="9072"/>
      </w:tabs>
    </w:pPr>
  </w:style>
  <w:style w:type="character" w:customStyle="1" w:styleId="NagwekZnak">
    <w:name w:val="Nagłówek Znak"/>
    <w:basedOn w:val="Domylnaczcionkaakapitu"/>
    <w:link w:val="Nagwek"/>
    <w:uiPriority w:val="99"/>
    <w:rsid w:val="005776FD"/>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5776FD"/>
    <w:pPr>
      <w:tabs>
        <w:tab w:val="center" w:pos="4536"/>
        <w:tab w:val="right" w:pos="9072"/>
      </w:tabs>
    </w:pPr>
  </w:style>
  <w:style w:type="character" w:customStyle="1" w:styleId="StopkaZnak">
    <w:name w:val="Stopka Znak"/>
    <w:basedOn w:val="Domylnaczcionkaakapitu"/>
    <w:link w:val="Stopka"/>
    <w:uiPriority w:val="99"/>
    <w:rsid w:val="005776F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776FD"/>
    <w:rPr>
      <w:rFonts w:ascii="Tahoma" w:hAnsi="Tahoma" w:cs="Tahoma"/>
      <w:sz w:val="16"/>
      <w:szCs w:val="16"/>
    </w:rPr>
  </w:style>
  <w:style w:type="character" w:customStyle="1" w:styleId="TekstdymkaZnak">
    <w:name w:val="Tekst dymka Znak"/>
    <w:basedOn w:val="Domylnaczcionkaakapitu"/>
    <w:link w:val="Tekstdymka"/>
    <w:uiPriority w:val="99"/>
    <w:semiHidden/>
    <w:rsid w:val="005776FD"/>
    <w:rPr>
      <w:rFonts w:ascii="Tahoma" w:eastAsia="Times New Roman" w:hAnsi="Tahoma" w:cs="Tahoma"/>
      <w:sz w:val="16"/>
      <w:szCs w:val="16"/>
      <w:lang w:eastAsia="pl-PL"/>
    </w:rPr>
  </w:style>
  <w:style w:type="paragraph" w:styleId="Akapitzlist">
    <w:name w:val="List Paragraph"/>
    <w:basedOn w:val="Normalny"/>
    <w:uiPriority w:val="34"/>
    <w:qFormat/>
    <w:rsid w:val="00507BDB"/>
    <w:pPr>
      <w:spacing w:line="276" w:lineRule="auto"/>
      <w:ind w:left="720"/>
      <w:contextualSpacing/>
    </w:pPr>
    <w:rPr>
      <w:rFonts w:ascii="Arial" w:eastAsia="Arial" w:hAnsi="Arial" w:cs="Arial"/>
      <w:sz w:val="22"/>
      <w:szCs w:val="22"/>
    </w:rPr>
  </w:style>
  <w:style w:type="paragraph" w:styleId="Tekstpodstawowy">
    <w:name w:val="Body Text"/>
    <w:basedOn w:val="Normalny"/>
    <w:link w:val="TekstpodstawowyZnak"/>
    <w:rsid w:val="00507BDB"/>
    <w:pPr>
      <w:suppressAutoHyphens/>
      <w:spacing w:after="120"/>
    </w:pPr>
    <w:rPr>
      <w:sz w:val="24"/>
      <w:szCs w:val="24"/>
      <w:lang w:eastAsia="ar-SA"/>
    </w:rPr>
  </w:style>
  <w:style w:type="character" w:customStyle="1" w:styleId="TekstpodstawowyZnak">
    <w:name w:val="Tekst podstawowy Znak"/>
    <w:basedOn w:val="Domylnaczcionkaakapitu"/>
    <w:link w:val="Tekstpodstawowy"/>
    <w:rsid w:val="00507BDB"/>
    <w:rPr>
      <w:rFonts w:ascii="Times New Roman" w:eastAsia="Times New Roman" w:hAnsi="Times New Roman" w:cs="Times New Roman"/>
      <w:sz w:val="24"/>
      <w:szCs w:val="24"/>
      <w:lang w:eastAsia="ar-SA"/>
    </w:rPr>
  </w:style>
  <w:style w:type="character" w:styleId="Odwoaniedokomentarza">
    <w:name w:val="annotation reference"/>
    <w:basedOn w:val="Domylnaczcionkaakapitu"/>
    <w:uiPriority w:val="99"/>
    <w:semiHidden/>
    <w:unhideWhenUsed/>
    <w:rsid w:val="00C754DD"/>
    <w:rPr>
      <w:sz w:val="16"/>
      <w:szCs w:val="16"/>
    </w:rPr>
  </w:style>
  <w:style w:type="paragraph" w:styleId="Tekstkomentarza">
    <w:name w:val="annotation text"/>
    <w:basedOn w:val="Normalny"/>
    <w:link w:val="TekstkomentarzaZnak"/>
    <w:uiPriority w:val="99"/>
    <w:semiHidden/>
    <w:unhideWhenUsed/>
    <w:rsid w:val="00C754DD"/>
  </w:style>
  <w:style w:type="character" w:customStyle="1" w:styleId="TekstkomentarzaZnak">
    <w:name w:val="Tekst komentarza Znak"/>
    <w:basedOn w:val="Domylnaczcionkaakapitu"/>
    <w:link w:val="Tekstkomentarza"/>
    <w:uiPriority w:val="99"/>
    <w:semiHidden/>
    <w:rsid w:val="00C754D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754DD"/>
    <w:rPr>
      <w:b/>
      <w:bCs/>
    </w:rPr>
  </w:style>
  <w:style w:type="character" w:customStyle="1" w:styleId="TematkomentarzaZnak">
    <w:name w:val="Temat komentarza Znak"/>
    <w:basedOn w:val="TekstkomentarzaZnak"/>
    <w:link w:val="Tematkomentarza"/>
    <w:uiPriority w:val="99"/>
    <w:semiHidden/>
    <w:rsid w:val="00C754D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3F7A8E0F2F49D43A4BB2521625CCD4C" ma:contentTypeVersion="9" ma:contentTypeDescription="Utwórz nowy dokument." ma:contentTypeScope="" ma:versionID="64415edf9d85f51149c239b4687856b8">
  <xsd:schema xmlns:xsd="http://www.w3.org/2001/XMLSchema" xmlns:xs="http://www.w3.org/2001/XMLSchema" xmlns:p="http://schemas.microsoft.com/office/2006/metadata/properties" xmlns:ns2="158e1a0e-b57a-440a-b00e-e115b0a81049" targetNamespace="http://schemas.microsoft.com/office/2006/metadata/properties" ma:root="true" ma:fieldsID="b007135dc94225d236905d5c4ccec6c6" ns2:_="">
    <xsd:import namespace="158e1a0e-b57a-440a-b00e-e115b0a810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e1a0e-b57a-440a-b00e-e115b0a81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209DBC-01D5-436B-8C48-B95555CE29AA}">
  <ds:schemaRefs>
    <ds:schemaRef ds:uri="http://schemas.microsoft.com/sharepoint/v3/contenttype/forms"/>
  </ds:schemaRefs>
</ds:datastoreItem>
</file>

<file path=customXml/itemProps2.xml><?xml version="1.0" encoding="utf-8"?>
<ds:datastoreItem xmlns:ds="http://schemas.openxmlformats.org/officeDocument/2006/customXml" ds:itemID="{1250127C-F2D3-4509-85A7-EFFE42919F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80BB78-9673-42AE-B6BB-39FC95B42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e1a0e-b57a-440a-b00e-e115b0a81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5366</Words>
  <Characters>33432</Characters>
  <Application>Microsoft Office Word</Application>
  <DocSecurity>0</DocSecurity>
  <Lines>597</Lines>
  <Paragraphs>366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PRACOWNIK</dc:creator>
  <cp:lastModifiedBy>Dominika Dratwińska</cp:lastModifiedBy>
  <cp:revision>2</cp:revision>
  <dcterms:created xsi:type="dcterms:W3CDTF">2021-04-14T11:30:00Z</dcterms:created>
  <dcterms:modified xsi:type="dcterms:W3CDTF">2021-04-14T11:30:00Z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0x01010023F7A8E0F2F49D43A4BB2521625CCD4C</vt:lpwstr>
  </property>
  <property fmtid="{D5CDD505-2E9C-101B-9397-08002B2CF9AE}" pid="3" name="Order">
    <vt:r8>2218000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